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E2B9" w14:textId="77777777" w:rsidR="00734C85" w:rsidRDefault="00734C85" w:rsidP="00734C85">
      <w:pPr>
        <w:pStyle w:val="Default"/>
        <w:rPr>
          <w:color w:val="auto"/>
        </w:rPr>
      </w:pPr>
    </w:p>
    <w:p w14:paraId="27C6CEEA" w14:textId="288AF96B" w:rsidR="00734C85" w:rsidRPr="00767EE1" w:rsidRDefault="00734C85" w:rsidP="00767EE1">
      <w:pPr>
        <w:pStyle w:val="Default"/>
        <w:shd w:val="clear" w:color="auto" w:fill="70AD47" w:themeFill="accent6"/>
        <w:jc w:val="center"/>
        <w:rPr>
          <w:rFonts w:asciiTheme="minorHAnsi" w:hAnsiTheme="minorHAnsi"/>
          <w:b/>
          <w:color w:val="FFFFFF" w:themeColor="background1"/>
          <w:sz w:val="30"/>
          <w:szCs w:val="30"/>
        </w:rPr>
      </w:pPr>
      <w:r w:rsidRPr="00767EE1">
        <w:rPr>
          <w:rFonts w:asciiTheme="minorHAnsi" w:hAnsiTheme="minorHAnsi"/>
          <w:b/>
          <w:color w:val="FFFFFF" w:themeColor="background1"/>
          <w:sz w:val="30"/>
          <w:szCs w:val="30"/>
        </w:rPr>
        <w:t xml:space="preserve">Agregovaný Popis potřeb škol v území Místního akčního plánu (MAP) vzdělávání </w:t>
      </w:r>
      <w:r w:rsidR="00E8684C">
        <w:rPr>
          <w:rFonts w:asciiTheme="minorHAnsi" w:hAnsiTheme="minorHAnsi"/>
          <w:b/>
          <w:color w:val="FFFFFF" w:themeColor="background1"/>
          <w:sz w:val="30"/>
          <w:szCs w:val="30"/>
        </w:rPr>
        <w:t>I</w:t>
      </w:r>
      <w:r w:rsidR="007E0084">
        <w:rPr>
          <w:rFonts w:asciiTheme="minorHAnsi" w:hAnsiTheme="minorHAnsi"/>
          <w:b/>
          <w:color w:val="FFFFFF" w:themeColor="background1"/>
          <w:sz w:val="30"/>
          <w:szCs w:val="30"/>
        </w:rPr>
        <w:t>V</w:t>
      </w:r>
      <w:r w:rsidR="00E8684C">
        <w:rPr>
          <w:rFonts w:asciiTheme="minorHAnsi" w:hAnsiTheme="minorHAnsi"/>
          <w:b/>
          <w:color w:val="FFFFFF" w:themeColor="background1"/>
          <w:sz w:val="30"/>
          <w:szCs w:val="30"/>
        </w:rPr>
        <w:t xml:space="preserve"> na území MAS Moravská cesta</w:t>
      </w:r>
      <w:r w:rsidR="007E0084">
        <w:rPr>
          <w:rFonts w:asciiTheme="minorHAnsi" w:hAnsiTheme="minorHAnsi"/>
          <w:b/>
          <w:color w:val="FFFFFF" w:themeColor="background1"/>
          <w:sz w:val="30"/>
          <w:szCs w:val="30"/>
        </w:rPr>
        <w:t xml:space="preserve"> IV</w:t>
      </w:r>
    </w:p>
    <w:p w14:paraId="10FCBC94" w14:textId="77777777" w:rsidR="00734C85" w:rsidRDefault="00734C85" w:rsidP="00734C85">
      <w:pPr>
        <w:pStyle w:val="Default"/>
        <w:jc w:val="center"/>
        <w:rPr>
          <w:rFonts w:asciiTheme="minorHAnsi" w:hAnsiTheme="minorHAnsi"/>
          <w:b/>
          <w:sz w:val="30"/>
          <w:szCs w:val="30"/>
        </w:rPr>
      </w:pPr>
    </w:p>
    <w:tbl>
      <w:tblPr>
        <w:tblStyle w:val="Mkatabulky"/>
        <w:tblW w:w="5000" w:type="pct"/>
        <w:jc w:val="center"/>
        <w:tblLook w:val="04A0" w:firstRow="1" w:lastRow="0" w:firstColumn="1" w:lastColumn="0" w:noHBand="0" w:noVBand="1"/>
      </w:tblPr>
      <w:tblGrid>
        <w:gridCol w:w="3114"/>
        <w:gridCol w:w="5948"/>
      </w:tblGrid>
      <w:tr w:rsidR="00734C85" w:rsidRPr="005A2635" w14:paraId="04A3AC49" w14:textId="77777777" w:rsidTr="00CB6B7E">
        <w:trPr>
          <w:trHeight w:val="510"/>
          <w:jc w:val="center"/>
        </w:trPr>
        <w:tc>
          <w:tcPr>
            <w:tcW w:w="1718" w:type="pct"/>
            <w:shd w:val="clear" w:color="auto" w:fill="E7E6E6" w:themeFill="background2"/>
            <w:vAlign w:val="center"/>
          </w:tcPr>
          <w:p w14:paraId="4ADB3DE0" w14:textId="77777777" w:rsidR="00734C85" w:rsidRPr="005A2635" w:rsidRDefault="00734C85" w:rsidP="00CB6B7E">
            <w:pPr>
              <w:spacing w:before="120" w:after="120"/>
              <w:rPr>
                <w:b/>
                <w:sz w:val="18"/>
                <w:szCs w:val="18"/>
              </w:rPr>
            </w:pPr>
            <w:r w:rsidRPr="005A2635">
              <w:rPr>
                <w:b/>
                <w:sz w:val="18"/>
                <w:szCs w:val="18"/>
              </w:rPr>
              <w:t>Registrační číslo projektu</w:t>
            </w:r>
          </w:p>
        </w:tc>
        <w:tc>
          <w:tcPr>
            <w:tcW w:w="3282" w:type="pct"/>
            <w:vAlign w:val="center"/>
          </w:tcPr>
          <w:p w14:paraId="57E1987C" w14:textId="7969D5F3" w:rsidR="00734C85" w:rsidRPr="00797368" w:rsidRDefault="007E0084" w:rsidP="00CB6B7E">
            <w:pPr>
              <w:autoSpaceDE w:val="0"/>
              <w:autoSpaceDN w:val="0"/>
              <w:adjustRightInd w:val="0"/>
              <w:rPr>
                <w:rFonts w:cstheme="minorHAnsi"/>
                <w:bCs/>
                <w:sz w:val="24"/>
                <w:szCs w:val="24"/>
              </w:rPr>
            </w:pPr>
            <w:r w:rsidRPr="007E0084">
              <w:rPr>
                <w:rFonts w:cstheme="minorHAnsi"/>
                <w:sz w:val="24"/>
                <w:szCs w:val="24"/>
              </w:rPr>
              <w:t>CZ.02.02.XX/00/23_017/0008392</w:t>
            </w:r>
          </w:p>
        </w:tc>
      </w:tr>
      <w:tr w:rsidR="00734C85" w:rsidRPr="005A2635" w14:paraId="665064A2" w14:textId="77777777" w:rsidTr="00CB6B7E">
        <w:trPr>
          <w:trHeight w:val="510"/>
          <w:jc w:val="center"/>
        </w:trPr>
        <w:tc>
          <w:tcPr>
            <w:tcW w:w="1718" w:type="pct"/>
            <w:shd w:val="clear" w:color="auto" w:fill="E7E6E6" w:themeFill="background2"/>
            <w:vAlign w:val="center"/>
          </w:tcPr>
          <w:p w14:paraId="16151AD4" w14:textId="77777777" w:rsidR="00734C85" w:rsidRPr="005A2635" w:rsidRDefault="00734C85" w:rsidP="00CB6B7E">
            <w:pPr>
              <w:spacing w:before="120" w:after="120"/>
              <w:ind w:left="284" w:hanging="250"/>
              <w:rPr>
                <w:b/>
                <w:sz w:val="18"/>
                <w:szCs w:val="18"/>
              </w:rPr>
            </w:pPr>
            <w:r w:rsidRPr="005A2635">
              <w:rPr>
                <w:b/>
                <w:sz w:val="18"/>
                <w:szCs w:val="18"/>
              </w:rPr>
              <w:t>Název projektu</w:t>
            </w:r>
          </w:p>
        </w:tc>
        <w:tc>
          <w:tcPr>
            <w:tcW w:w="3282" w:type="pct"/>
            <w:vAlign w:val="center"/>
          </w:tcPr>
          <w:p w14:paraId="42B2F43B" w14:textId="16C46701" w:rsidR="00734C85" w:rsidRPr="00797368" w:rsidRDefault="00734C85" w:rsidP="00CB6B7E">
            <w:pPr>
              <w:autoSpaceDE w:val="0"/>
              <w:autoSpaceDN w:val="0"/>
              <w:adjustRightInd w:val="0"/>
              <w:rPr>
                <w:rFonts w:cstheme="minorHAnsi"/>
                <w:bCs/>
                <w:sz w:val="24"/>
                <w:szCs w:val="24"/>
              </w:rPr>
            </w:pPr>
            <w:r w:rsidRPr="00797368">
              <w:rPr>
                <w:rFonts w:cstheme="minorHAnsi"/>
                <w:bCs/>
                <w:sz w:val="24"/>
                <w:szCs w:val="24"/>
              </w:rPr>
              <w:t xml:space="preserve">Místní akční plán vzdělávání </w:t>
            </w:r>
            <w:r w:rsidR="00E8684C" w:rsidRPr="00797368">
              <w:rPr>
                <w:rFonts w:cstheme="minorHAnsi"/>
                <w:bCs/>
                <w:sz w:val="24"/>
                <w:szCs w:val="24"/>
              </w:rPr>
              <w:t>I</w:t>
            </w:r>
            <w:r w:rsidR="007E0084">
              <w:rPr>
                <w:rFonts w:cstheme="minorHAnsi"/>
                <w:bCs/>
                <w:sz w:val="24"/>
                <w:szCs w:val="24"/>
              </w:rPr>
              <w:t>V</w:t>
            </w:r>
            <w:r w:rsidR="00E8684C" w:rsidRPr="00797368">
              <w:rPr>
                <w:rFonts w:cstheme="minorHAnsi"/>
                <w:bCs/>
                <w:sz w:val="24"/>
                <w:szCs w:val="24"/>
              </w:rPr>
              <w:t xml:space="preserve"> na území MAS Moravská cesta</w:t>
            </w:r>
            <w:r w:rsidR="007E0084">
              <w:rPr>
                <w:rFonts w:cstheme="minorHAnsi"/>
                <w:bCs/>
                <w:sz w:val="24"/>
                <w:szCs w:val="24"/>
              </w:rPr>
              <w:t xml:space="preserve"> IV</w:t>
            </w:r>
          </w:p>
        </w:tc>
      </w:tr>
    </w:tbl>
    <w:p w14:paraId="35317597" w14:textId="77777777" w:rsidR="00734C85" w:rsidRPr="00734C85" w:rsidRDefault="00734C85" w:rsidP="00734C85">
      <w:pPr>
        <w:pStyle w:val="Default"/>
        <w:rPr>
          <w:rFonts w:asciiTheme="minorHAnsi" w:hAnsiTheme="minorHAnsi"/>
        </w:rPr>
      </w:pPr>
    </w:p>
    <w:p w14:paraId="4578FA6C" w14:textId="05E2FF5A" w:rsidR="00734C85" w:rsidRPr="00734C85" w:rsidRDefault="00734C85" w:rsidP="00734C85">
      <w:pPr>
        <w:pStyle w:val="Default"/>
        <w:jc w:val="both"/>
        <w:rPr>
          <w:rFonts w:asciiTheme="minorHAnsi" w:hAnsiTheme="minorHAnsi"/>
        </w:rPr>
      </w:pPr>
      <w:r>
        <w:rPr>
          <w:rFonts w:asciiTheme="minorHAnsi" w:hAnsiTheme="minorHAnsi"/>
        </w:rPr>
        <w:t>Určený pracovník (tzv. analytik) na každé zapojené škole</w:t>
      </w:r>
      <w:r w:rsidR="00FD553C">
        <w:rPr>
          <w:rFonts w:asciiTheme="minorHAnsi" w:hAnsiTheme="minorHAnsi"/>
        </w:rPr>
        <w:t xml:space="preserve"> </w:t>
      </w:r>
      <w:r>
        <w:rPr>
          <w:rFonts w:asciiTheme="minorHAnsi" w:hAnsiTheme="minorHAnsi"/>
        </w:rPr>
        <w:t>v území projektu MAP zpracoval</w:t>
      </w:r>
      <w:r w:rsidRPr="00734C85">
        <w:rPr>
          <w:rFonts w:asciiTheme="minorHAnsi" w:hAnsiTheme="minorHAnsi"/>
        </w:rPr>
        <w:t xml:space="preserve"> </w:t>
      </w:r>
      <w:r w:rsidR="00644159">
        <w:rPr>
          <w:rFonts w:asciiTheme="minorHAnsi" w:hAnsiTheme="minorHAnsi"/>
        </w:rPr>
        <w:t>koncem školního roku 2024/2025</w:t>
      </w:r>
      <w:r w:rsidRPr="00734C85">
        <w:rPr>
          <w:rFonts w:asciiTheme="minorHAnsi" w:hAnsiTheme="minorHAnsi"/>
        </w:rPr>
        <w:t xml:space="preserve"> reflexi s názvem </w:t>
      </w:r>
      <w:r>
        <w:rPr>
          <w:rFonts w:asciiTheme="minorHAnsi" w:hAnsiTheme="minorHAnsi"/>
        </w:rPr>
        <w:t>„</w:t>
      </w:r>
      <w:r w:rsidRPr="00734C85">
        <w:rPr>
          <w:rFonts w:asciiTheme="minorHAnsi" w:hAnsiTheme="minorHAnsi"/>
        </w:rPr>
        <w:t>Popis potřeb školy pro další rozvoj</w:t>
      </w:r>
      <w:r>
        <w:rPr>
          <w:rFonts w:asciiTheme="minorHAnsi" w:hAnsiTheme="minorHAnsi"/>
        </w:rPr>
        <w:t>“</w:t>
      </w:r>
      <w:r w:rsidRPr="00734C85">
        <w:rPr>
          <w:rFonts w:asciiTheme="minorHAnsi" w:hAnsiTheme="minorHAnsi"/>
        </w:rPr>
        <w:t>, který předal</w:t>
      </w:r>
      <w:r>
        <w:rPr>
          <w:rFonts w:asciiTheme="minorHAnsi" w:hAnsiTheme="minorHAnsi"/>
        </w:rPr>
        <w:t xml:space="preserve"> </w:t>
      </w:r>
      <w:r w:rsidRPr="00734C85">
        <w:rPr>
          <w:rFonts w:asciiTheme="minorHAnsi" w:hAnsiTheme="minorHAnsi"/>
        </w:rPr>
        <w:t xml:space="preserve">realizačnímu týmu (RT) MAP. </w:t>
      </w:r>
      <w:r w:rsidR="00E8684C">
        <w:rPr>
          <w:rFonts w:asciiTheme="minorHAnsi" w:hAnsiTheme="minorHAnsi"/>
        </w:rPr>
        <w:t>Z</w:t>
      </w:r>
      <w:r w:rsidRPr="00734C85">
        <w:rPr>
          <w:rFonts w:asciiTheme="minorHAnsi" w:hAnsiTheme="minorHAnsi"/>
        </w:rPr>
        <w:t>apojené školy moh</w:t>
      </w:r>
      <w:r w:rsidR="00DF23BE">
        <w:rPr>
          <w:rFonts w:asciiTheme="minorHAnsi" w:hAnsiTheme="minorHAnsi"/>
        </w:rPr>
        <w:t>ly</w:t>
      </w:r>
      <w:r w:rsidRPr="00734C85">
        <w:rPr>
          <w:rFonts w:asciiTheme="minorHAnsi" w:hAnsiTheme="minorHAnsi"/>
        </w:rPr>
        <w:t xml:space="preserve"> zpracovat </w:t>
      </w:r>
      <w:r w:rsidR="00FD553C">
        <w:rPr>
          <w:rFonts w:asciiTheme="minorHAnsi" w:hAnsiTheme="minorHAnsi"/>
        </w:rPr>
        <w:t>„</w:t>
      </w:r>
      <w:r w:rsidRPr="00734C85">
        <w:rPr>
          <w:rFonts w:asciiTheme="minorHAnsi" w:hAnsiTheme="minorHAnsi"/>
        </w:rPr>
        <w:t>Strategický plán rozvoje školy</w:t>
      </w:r>
      <w:r w:rsidR="00FD553C">
        <w:rPr>
          <w:rFonts w:asciiTheme="minorHAnsi" w:hAnsiTheme="minorHAnsi"/>
        </w:rPr>
        <w:t>“</w:t>
      </w:r>
      <w:r w:rsidR="007E0084">
        <w:rPr>
          <w:rFonts w:asciiTheme="minorHAnsi" w:hAnsiTheme="minorHAnsi"/>
        </w:rPr>
        <w:t>.</w:t>
      </w:r>
      <w:r w:rsidRPr="00734C85">
        <w:rPr>
          <w:rFonts w:asciiTheme="minorHAnsi" w:hAnsiTheme="minorHAnsi"/>
        </w:rPr>
        <w:t xml:space="preserve"> </w:t>
      </w:r>
    </w:p>
    <w:p w14:paraId="4D2BCF89" w14:textId="77777777" w:rsidR="00734C85" w:rsidRPr="00734C85" w:rsidRDefault="00734C85" w:rsidP="00734C85">
      <w:pPr>
        <w:pStyle w:val="Default"/>
        <w:rPr>
          <w:rFonts w:asciiTheme="minorHAnsi" w:hAnsiTheme="minorHAnsi"/>
        </w:rPr>
      </w:pPr>
    </w:p>
    <w:p w14:paraId="24C58D7E" w14:textId="77777777" w:rsidR="00734C85" w:rsidRPr="00734C85" w:rsidRDefault="00734C85" w:rsidP="00734C85">
      <w:pPr>
        <w:pStyle w:val="Bezmezer"/>
        <w:jc w:val="both"/>
        <w:rPr>
          <w:sz w:val="24"/>
          <w:szCs w:val="24"/>
        </w:rPr>
      </w:pPr>
      <w:r w:rsidRPr="00734C85">
        <w:rPr>
          <w:sz w:val="24"/>
          <w:szCs w:val="24"/>
        </w:rPr>
        <w:t>RT MAP agregoval potřeby všech škol zapojených do projektu do tohoto souhrnného dokumentu, který bude podkladem pro aktualizac</w:t>
      </w:r>
      <w:r w:rsidR="00322888">
        <w:rPr>
          <w:sz w:val="24"/>
          <w:szCs w:val="24"/>
        </w:rPr>
        <w:t>i</w:t>
      </w:r>
      <w:r w:rsidRPr="00734C85">
        <w:rPr>
          <w:sz w:val="24"/>
          <w:szCs w:val="24"/>
        </w:rPr>
        <w:t xml:space="preserve"> analytické části a navrhování aktivit škol a aktivit spolupráce do Strategického rámce (SR) MAP v průběhu realizace projektu. </w:t>
      </w:r>
    </w:p>
    <w:p w14:paraId="49D1E2A1" w14:textId="77777777" w:rsidR="00734C85" w:rsidRPr="00734C85" w:rsidRDefault="00734C85" w:rsidP="00734C85">
      <w:pPr>
        <w:pStyle w:val="Default"/>
        <w:rPr>
          <w:rFonts w:asciiTheme="minorHAnsi" w:hAnsiTheme="minorHAnsi"/>
        </w:rPr>
      </w:pPr>
    </w:p>
    <w:p w14:paraId="35D33D1B" w14:textId="77777777" w:rsidR="00253F60" w:rsidRPr="004B4BC7" w:rsidRDefault="00253F60" w:rsidP="00253F60">
      <w:pPr>
        <w:rPr>
          <w:b/>
          <w:sz w:val="24"/>
          <w:szCs w:val="24"/>
        </w:rPr>
      </w:pPr>
      <w:r w:rsidRPr="004B4BC7">
        <w:rPr>
          <w:b/>
          <w:sz w:val="24"/>
          <w:szCs w:val="24"/>
        </w:rPr>
        <w:t xml:space="preserve">Reflexi zapojené školy zpracovávaly v těchto tématech: </w:t>
      </w:r>
    </w:p>
    <w:p w14:paraId="01D1BBB1" w14:textId="77777777" w:rsidR="007E0084" w:rsidRPr="00644159" w:rsidRDefault="007E0084" w:rsidP="007E0084">
      <w:pPr>
        <w:pStyle w:val="Odstavecseseznamem"/>
        <w:numPr>
          <w:ilvl w:val="0"/>
          <w:numId w:val="1"/>
        </w:numPr>
        <w:rPr>
          <w:sz w:val="24"/>
          <w:szCs w:val="24"/>
        </w:rPr>
      </w:pPr>
      <w:r w:rsidRPr="00644159">
        <w:rPr>
          <w:sz w:val="24"/>
          <w:szCs w:val="24"/>
        </w:rPr>
        <w:t>Moderní didaktické formy vedoucí k rozvoji klíčových kompetencí</w:t>
      </w:r>
    </w:p>
    <w:p w14:paraId="661A385C" w14:textId="77777777" w:rsidR="007E0084" w:rsidRPr="00644159" w:rsidRDefault="007E0084" w:rsidP="007E0084">
      <w:pPr>
        <w:pStyle w:val="Odstavecseseznamem"/>
        <w:numPr>
          <w:ilvl w:val="0"/>
          <w:numId w:val="1"/>
        </w:numPr>
        <w:rPr>
          <w:sz w:val="24"/>
          <w:szCs w:val="24"/>
        </w:rPr>
      </w:pPr>
      <w:r w:rsidRPr="00644159">
        <w:rPr>
          <w:sz w:val="24"/>
          <w:szCs w:val="24"/>
        </w:rPr>
        <w:t>Rozvoj potenciálu každého žáka, zejména žáků se sociálním a jiným znevýhodněním</w:t>
      </w:r>
    </w:p>
    <w:p w14:paraId="16F11112" w14:textId="77777777" w:rsidR="007E0084" w:rsidRPr="00644159" w:rsidRDefault="007E0084" w:rsidP="007E0084">
      <w:pPr>
        <w:pStyle w:val="Odstavecseseznamem"/>
        <w:numPr>
          <w:ilvl w:val="0"/>
          <w:numId w:val="1"/>
        </w:numPr>
        <w:rPr>
          <w:sz w:val="24"/>
          <w:szCs w:val="24"/>
        </w:rPr>
      </w:pPr>
      <w:r w:rsidRPr="00644159">
        <w:rPr>
          <w:sz w:val="24"/>
          <w:szCs w:val="24"/>
        </w:rPr>
        <w:t>Podpora pedagogických a didaktických kompetencí pracovníků ve vzdělávání a podpora managementu třídních kolektivů</w:t>
      </w:r>
    </w:p>
    <w:p w14:paraId="39289C62" w14:textId="77777777" w:rsidR="007E0084" w:rsidRPr="00644159" w:rsidRDefault="007E0084" w:rsidP="007E0084">
      <w:pPr>
        <w:pStyle w:val="Odstavecseseznamem"/>
        <w:numPr>
          <w:ilvl w:val="0"/>
          <w:numId w:val="1"/>
        </w:numPr>
        <w:rPr>
          <w:sz w:val="24"/>
          <w:szCs w:val="24"/>
        </w:rPr>
      </w:pPr>
      <w:r w:rsidRPr="00644159">
        <w:rPr>
          <w:sz w:val="24"/>
          <w:szCs w:val="24"/>
        </w:rPr>
        <w:t>Další potřeby rozvoje školy</w:t>
      </w:r>
    </w:p>
    <w:p w14:paraId="46305682" w14:textId="77777777" w:rsidR="00734C85" w:rsidRPr="00734C85" w:rsidRDefault="00734C85" w:rsidP="00734C85">
      <w:pPr>
        <w:rPr>
          <w:b/>
          <w:sz w:val="24"/>
          <w:szCs w:val="24"/>
        </w:rPr>
      </w:pPr>
      <w:r w:rsidRPr="00734C85">
        <w:rPr>
          <w:b/>
          <w:sz w:val="24"/>
          <w:szCs w:val="24"/>
        </w:rPr>
        <w:t xml:space="preserve">Školy využily ke zpracování </w:t>
      </w:r>
      <w:r w:rsidR="00322888">
        <w:rPr>
          <w:b/>
          <w:sz w:val="24"/>
          <w:szCs w:val="24"/>
        </w:rPr>
        <w:t xml:space="preserve">reflexí </w:t>
      </w:r>
      <w:r w:rsidRPr="00734C85">
        <w:rPr>
          <w:b/>
          <w:sz w:val="24"/>
          <w:szCs w:val="24"/>
        </w:rPr>
        <w:t xml:space="preserve">tyto vstupní informace: </w:t>
      </w:r>
    </w:p>
    <w:p w14:paraId="7687C6CD" w14:textId="77777777" w:rsidR="00644159" w:rsidRPr="003E7EF7" w:rsidRDefault="00644159" w:rsidP="00644159">
      <w:pPr>
        <w:pStyle w:val="Odstavecseseznamem"/>
        <w:numPr>
          <w:ilvl w:val="0"/>
          <w:numId w:val="2"/>
        </w:numPr>
        <w:jc w:val="both"/>
        <w:rPr>
          <w:i/>
          <w:sz w:val="24"/>
          <w:szCs w:val="24"/>
        </w:rPr>
      </w:pPr>
      <w:r w:rsidRPr="003E7EF7">
        <w:rPr>
          <w:i/>
          <w:sz w:val="24"/>
          <w:szCs w:val="24"/>
        </w:rPr>
        <w:t xml:space="preserve">vlastní hodnocení, které škola provedla </w:t>
      </w:r>
      <w:r>
        <w:rPr>
          <w:i/>
          <w:sz w:val="24"/>
          <w:szCs w:val="24"/>
        </w:rPr>
        <w:t xml:space="preserve">a které provedla </w:t>
      </w:r>
      <w:r w:rsidRPr="003E7EF7">
        <w:rPr>
          <w:i/>
          <w:sz w:val="24"/>
          <w:szCs w:val="24"/>
        </w:rPr>
        <w:t>v dotazníkovém šetření MŠMT</w:t>
      </w:r>
    </w:p>
    <w:p w14:paraId="51E2AA0C" w14:textId="77777777" w:rsidR="00644159" w:rsidRPr="003E7EF7" w:rsidRDefault="00644159" w:rsidP="00644159">
      <w:pPr>
        <w:pStyle w:val="Odstavecseseznamem"/>
        <w:numPr>
          <w:ilvl w:val="0"/>
          <w:numId w:val="2"/>
        </w:numPr>
        <w:jc w:val="both"/>
        <w:rPr>
          <w:i/>
          <w:sz w:val="24"/>
          <w:szCs w:val="24"/>
        </w:rPr>
      </w:pPr>
      <w:r w:rsidRPr="003E7EF7">
        <w:rPr>
          <w:i/>
          <w:sz w:val="24"/>
          <w:szCs w:val="24"/>
        </w:rPr>
        <w:t>vyhodnocení dotazníkového šetření MŠMT, které škola provádí na konci realizace projektu tzv. šablon</w:t>
      </w:r>
      <w:r>
        <w:rPr>
          <w:i/>
          <w:sz w:val="24"/>
          <w:szCs w:val="24"/>
        </w:rPr>
        <w:t>, popřípadě jiných projektů</w:t>
      </w:r>
    </w:p>
    <w:p w14:paraId="7FA266B2" w14:textId="77777777" w:rsidR="00644159" w:rsidRDefault="00644159" w:rsidP="00644159">
      <w:pPr>
        <w:pStyle w:val="Odstavecseseznamem"/>
        <w:numPr>
          <w:ilvl w:val="0"/>
          <w:numId w:val="2"/>
        </w:numPr>
        <w:jc w:val="both"/>
        <w:rPr>
          <w:i/>
          <w:sz w:val="24"/>
          <w:szCs w:val="24"/>
          <w:u w:val="single"/>
        </w:rPr>
      </w:pPr>
      <w:r w:rsidRPr="00322888">
        <w:rPr>
          <w:i/>
          <w:sz w:val="24"/>
          <w:szCs w:val="24"/>
          <w:u w:val="single"/>
        </w:rPr>
        <w:t xml:space="preserve">aktuální zkušenosti a názory učitelů ve škole jako součást řízené diskuze </w:t>
      </w:r>
    </w:p>
    <w:p w14:paraId="144AC0CA" w14:textId="77777777" w:rsidR="00644159" w:rsidRPr="00254102" w:rsidRDefault="00644159" w:rsidP="00644159">
      <w:pPr>
        <w:pStyle w:val="Odstavecseseznamem"/>
        <w:numPr>
          <w:ilvl w:val="0"/>
          <w:numId w:val="2"/>
        </w:numPr>
        <w:jc w:val="both"/>
        <w:rPr>
          <w:i/>
          <w:sz w:val="24"/>
          <w:szCs w:val="24"/>
        </w:rPr>
      </w:pPr>
      <w:r w:rsidRPr="00254102">
        <w:rPr>
          <w:i/>
          <w:sz w:val="24"/>
          <w:szCs w:val="24"/>
        </w:rPr>
        <w:t>hodnocení partnerů školy, žáků a rodičů</w:t>
      </w:r>
    </w:p>
    <w:p w14:paraId="12D2BE42" w14:textId="77777777" w:rsidR="00644159" w:rsidRPr="003E7EF7" w:rsidRDefault="00644159" w:rsidP="00644159">
      <w:pPr>
        <w:pStyle w:val="Odstavecseseznamem"/>
        <w:numPr>
          <w:ilvl w:val="0"/>
          <w:numId w:val="2"/>
        </w:numPr>
        <w:jc w:val="both"/>
        <w:rPr>
          <w:i/>
          <w:sz w:val="24"/>
          <w:szCs w:val="24"/>
        </w:rPr>
      </w:pPr>
      <w:r w:rsidRPr="003E7EF7">
        <w:rPr>
          <w:rFonts w:cs="Arial"/>
          <w:i/>
          <w:sz w:val="24"/>
          <w:szCs w:val="24"/>
        </w:rPr>
        <w:t xml:space="preserve"> podklady zaslané realizačním týmem MAP (</w:t>
      </w:r>
      <w:r w:rsidRPr="003E7EF7">
        <w:rPr>
          <w:rFonts w:cs="Arial"/>
          <w:i/>
          <w:sz w:val="24"/>
          <w:szCs w:val="24"/>
          <w:u w:val="single"/>
        </w:rPr>
        <w:t>podklady jsou přílohou tohoto dokumentu – jsou zde návodná témata, o kterých lze diskutovat, rozepsat se</w:t>
      </w:r>
      <w:r w:rsidRPr="003E7EF7">
        <w:rPr>
          <w:rFonts w:cs="Arial"/>
          <w:i/>
          <w:sz w:val="24"/>
          <w:szCs w:val="24"/>
        </w:rPr>
        <w:t>)</w:t>
      </w:r>
    </w:p>
    <w:p w14:paraId="32346CC1" w14:textId="02BC9590" w:rsidR="007E0084" w:rsidRDefault="007E0084" w:rsidP="007E0084">
      <w:pPr>
        <w:pStyle w:val="Odstavecseseznamem"/>
        <w:jc w:val="both"/>
        <w:rPr>
          <w:sz w:val="24"/>
          <w:szCs w:val="24"/>
        </w:rPr>
      </w:pPr>
    </w:p>
    <w:p w14:paraId="7026F651" w14:textId="30234DE2" w:rsidR="007E0084" w:rsidRPr="007E0084" w:rsidRDefault="007E0084" w:rsidP="007E0084">
      <w:pPr>
        <w:jc w:val="both"/>
        <w:rPr>
          <w:sz w:val="24"/>
          <w:szCs w:val="24"/>
        </w:rPr>
      </w:pPr>
      <w:r>
        <w:rPr>
          <w:sz w:val="24"/>
          <w:szCs w:val="24"/>
        </w:rPr>
        <w:t xml:space="preserve">Dále školy mohly využít </w:t>
      </w:r>
      <w:r w:rsidRPr="007E0084">
        <w:rPr>
          <w:sz w:val="24"/>
          <w:szCs w:val="24"/>
        </w:rPr>
        <w:t>zjištění pokroku (s využitím například evaluačních nástrojů – výstupů projektu Cesta ke kvalitě, s využitím kritérií rozvoje školy ČŠI nebo s případným využitím aktuálních výsledků šetření ČŠI ve škole, zapojení rodičů a ostatních partnerů školy do hodnocení, zapojením žáků do hodnocení školy apod.)</w:t>
      </w:r>
      <w:r>
        <w:rPr>
          <w:sz w:val="24"/>
          <w:szCs w:val="24"/>
        </w:rPr>
        <w:t xml:space="preserve">, </w:t>
      </w:r>
      <w:r w:rsidRPr="007E0084">
        <w:rPr>
          <w:sz w:val="24"/>
          <w:szCs w:val="24"/>
        </w:rPr>
        <w:t xml:space="preserve">Dotazníková šetření Šablon a jiných projektů. </w:t>
      </w:r>
    </w:p>
    <w:p w14:paraId="3581F1E7" w14:textId="77777777" w:rsidR="00322888" w:rsidRDefault="00322888" w:rsidP="0064433A">
      <w:pPr>
        <w:jc w:val="both"/>
        <w:rPr>
          <w:sz w:val="24"/>
          <w:szCs w:val="24"/>
        </w:rPr>
      </w:pPr>
    </w:p>
    <w:p w14:paraId="5529F64B" w14:textId="77777777" w:rsidR="004C05D4" w:rsidRDefault="00322888" w:rsidP="0064433A">
      <w:pPr>
        <w:jc w:val="both"/>
        <w:rPr>
          <w:sz w:val="24"/>
          <w:szCs w:val="24"/>
        </w:rPr>
      </w:pPr>
      <w:r>
        <w:rPr>
          <w:sz w:val="24"/>
          <w:szCs w:val="24"/>
        </w:rPr>
        <w:lastRenderedPageBreak/>
        <w:t xml:space="preserve">Reflexe </w:t>
      </w:r>
      <w:r w:rsidR="003E7EF7" w:rsidRPr="003E7EF7">
        <w:rPr>
          <w:sz w:val="24"/>
          <w:szCs w:val="24"/>
        </w:rPr>
        <w:t xml:space="preserve">jednotlivých </w:t>
      </w:r>
      <w:r w:rsidR="003E7EF7">
        <w:rPr>
          <w:sz w:val="24"/>
          <w:szCs w:val="24"/>
        </w:rPr>
        <w:t>škol</w:t>
      </w:r>
      <w:r w:rsidR="003E7EF7" w:rsidRPr="003E7EF7">
        <w:rPr>
          <w:sz w:val="24"/>
          <w:szCs w:val="24"/>
        </w:rPr>
        <w:t xml:space="preserve"> </w:t>
      </w:r>
      <w:r w:rsidR="0064433A" w:rsidRPr="0064433A">
        <w:rPr>
          <w:i/>
          <w:sz w:val="24"/>
          <w:szCs w:val="24"/>
          <w:u w:val="single"/>
        </w:rPr>
        <w:t>jsou přílohou tohoto dokumentu</w:t>
      </w:r>
      <w:r w:rsidR="003E7EF7" w:rsidRPr="003E7EF7">
        <w:rPr>
          <w:sz w:val="24"/>
          <w:szCs w:val="24"/>
        </w:rPr>
        <w:t xml:space="preserve">. </w:t>
      </w:r>
      <w:r>
        <w:rPr>
          <w:sz w:val="24"/>
          <w:szCs w:val="24"/>
        </w:rPr>
        <w:t xml:space="preserve">Tento dokument je jejich agregovanou verzí pro celé území MAP. </w:t>
      </w:r>
      <w:r w:rsidR="0064433A">
        <w:rPr>
          <w:sz w:val="24"/>
          <w:szCs w:val="24"/>
        </w:rPr>
        <w:t xml:space="preserve">Pro přehlednost je </w:t>
      </w:r>
      <w:r>
        <w:rPr>
          <w:sz w:val="24"/>
          <w:szCs w:val="24"/>
        </w:rPr>
        <w:t>dokument</w:t>
      </w:r>
      <w:r w:rsidR="0064433A">
        <w:rPr>
          <w:sz w:val="24"/>
          <w:szCs w:val="24"/>
        </w:rPr>
        <w:t xml:space="preserve"> rozdělen na potřeby </w:t>
      </w:r>
      <w:r>
        <w:rPr>
          <w:sz w:val="24"/>
          <w:szCs w:val="24"/>
        </w:rPr>
        <w:t xml:space="preserve">zapojených </w:t>
      </w:r>
      <w:r w:rsidR="0064433A">
        <w:rPr>
          <w:sz w:val="24"/>
          <w:szCs w:val="24"/>
        </w:rPr>
        <w:t>mateřských</w:t>
      </w:r>
      <w:r>
        <w:rPr>
          <w:sz w:val="24"/>
          <w:szCs w:val="24"/>
        </w:rPr>
        <w:t xml:space="preserve"> škol,</w:t>
      </w:r>
      <w:r w:rsidR="0064433A">
        <w:rPr>
          <w:sz w:val="24"/>
          <w:szCs w:val="24"/>
        </w:rPr>
        <w:t xml:space="preserve"> základních škol a základních uměleckých škol. </w:t>
      </w:r>
    </w:p>
    <w:sdt>
      <w:sdtPr>
        <w:rPr>
          <w:rFonts w:asciiTheme="minorHAnsi" w:eastAsiaTheme="minorHAnsi" w:hAnsiTheme="minorHAnsi" w:cstheme="minorBidi"/>
          <w:b/>
          <w:color w:val="auto"/>
          <w:sz w:val="22"/>
          <w:szCs w:val="22"/>
          <w:lang w:eastAsia="en-US"/>
        </w:rPr>
        <w:id w:val="-1729763849"/>
        <w:docPartObj>
          <w:docPartGallery w:val="Table of Contents"/>
          <w:docPartUnique/>
        </w:docPartObj>
      </w:sdtPr>
      <w:sdtEndPr>
        <w:rPr>
          <w:bCs/>
        </w:rPr>
      </w:sdtEndPr>
      <w:sdtContent>
        <w:p w14:paraId="45DA911C" w14:textId="77777777" w:rsidR="00767EE1" w:rsidRPr="00A63875" w:rsidRDefault="00767EE1" w:rsidP="00767EE1">
          <w:pPr>
            <w:pStyle w:val="Nadpisobsahu"/>
            <w:shd w:val="clear" w:color="auto" w:fill="70AD47" w:themeFill="accent6"/>
            <w:rPr>
              <w:b/>
              <w:color w:val="auto"/>
            </w:rPr>
          </w:pPr>
          <w:r w:rsidRPr="00A63875">
            <w:rPr>
              <w:b/>
              <w:color w:val="auto"/>
            </w:rPr>
            <w:t>Obsah</w:t>
          </w:r>
        </w:p>
        <w:p w14:paraId="6CFDAE4B" w14:textId="77777777" w:rsidR="00767EE1" w:rsidRPr="00A63875" w:rsidRDefault="00767EE1" w:rsidP="00767EE1">
          <w:pPr>
            <w:rPr>
              <w:lang w:eastAsia="cs-CZ"/>
            </w:rPr>
          </w:pPr>
        </w:p>
        <w:p w14:paraId="1790BEF0" w14:textId="48D6ED72" w:rsidR="00F74234" w:rsidRDefault="00767EE1">
          <w:pPr>
            <w:pStyle w:val="Obsah1"/>
            <w:tabs>
              <w:tab w:val="right" w:leader="dot" w:pos="9062"/>
            </w:tabs>
            <w:rPr>
              <w:rFonts w:eastAsiaTheme="minorEastAsia"/>
              <w:noProof/>
              <w:kern w:val="2"/>
              <w:lang w:eastAsia="cs-CZ"/>
              <w14:ligatures w14:val="standardContextual"/>
            </w:rPr>
          </w:pPr>
          <w:r w:rsidRPr="00A63875">
            <w:fldChar w:fldCharType="begin"/>
          </w:r>
          <w:r w:rsidRPr="00A63875">
            <w:instrText xml:space="preserve"> TOC \o "1-3" \h \z \u </w:instrText>
          </w:r>
          <w:r w:rsidRPr="00A63875">
            <w:fldChar w:fldCharType="separate"/>
          </w:r>
          <w:hyperlink w:anchor="_Toc147305489" w:history="1">
            <w:r w:rsidR="00F74234" w:rsidRPr="00D81ECA">
              <w:rPr>
                <w:rStyle w:val="Hypertextovodkaz"/>
                <w:b/>
                <w:noProof/>
              </w:rPr>
              <w:t>Popis potřeb mateřských škol pro další rozvoj v jednotlivých tématech:</w:t>
            </w:r>
            <w:r w:rsidR="00F74234">
              <w:rPr>
                <w:noProof/>
                <w:webHidden/>
              </w:rPr>
              <w:tab/>
            </w:r>
            <w:r w:rsidR="00F74234">
              <w:rPr>
                <w:noProof/>
                <w:webHidden/>
              </w:rPr>
              <w:fldChar w:fldCharType="begin"/>
            </w:r>
            <w:r w:rsidR="00F74234">
              <w:rPr>
                <w:noProof/>
                <w:webHidden/>
              </w:rPr>
              <w:instrText xml:space="preserve"> PAGEREF _Toc147305489 \h </w:instrText>
            </w:r>
            <w:r w:rsidR="00F74234">
              <w:rPr>
                <w:noProof/>
                <w:webHidden/>
              </w:rPr>
            </w:r>
            <w:r w:rsidR="00F74234">
              <w:rPr>
                <w:noProof/>
                <w:webHidden/>
              </w:rPr>
              <w:fldChar w:fldCharType="separate"/>
            </w:r>
            <w:r w:rsidR="00C30BC8">
              <w:rPr>
                <w:noProof/>
                <w:webHidden/>
              </w:rPr>
              <w:t>2</w:t>
            </w:r>
            <w:r w:rsidR="00F74234">
              <w:rPr>
                <w:noProof/>
                <w:webHidden/>
              </w:rPr>
              <w:fldChar w:fldCharType="end"/>
            </w:r>
          </w:hyperlink>
        </w:p>
        <w:p w14:paraId="26F9BC81" w14:textId="4C3F20F6" w:rsidR="00F74234" w:rsidRDefault="00F74234">
          <w:pPr>
            <w:pStyle w:val="Obsah2"/>
            <w:tabs>
              <w:tab w:val="right" w:leader="dot" w:pos="9062"/>
            </w:tabs>
            <w:rPr>
              <w:rFonts w:eastAsiaTheme="minorEastAsia"/>
              <w:noProof/>
              <w:kern w:val="2"/>
              <w:lang w:eastAsia="cs-CZ"/>
              <w14:ligatures w14:val="standardContextual"/>
            </w:rPr>
          </w:pPr>
          <w:hyperlink w:anchor="_Toc147305490" w:history="1">
            <w:r w:rsidRPr="00D81ECA">
              <w:rPr>
                <w:rStyle w:val="Hypertextovodkaz"/>
                <w:b/>
                <w:noProof/>
              </w:rPr>
              <w:t>Závěr popisu potřeb mateřských škol</w:t>
            </w:r>
            <w:r>
              <w:rPr>
                <w:noProof/>
                <w:webHidden/>
              </w:rPr>
              <w:tab/>
            </w:r>
            <w:r>
              <w:rPr>
                <w:noProof/>
                <w:webHidden/>
              </w:rPr>
              <w:fldChar w:fldCharType="begin"/>
            </w:r>
            <w:r>
              <w:rPr>
                <w:noProof/>
                <w:webHidden/>
              </w:rPr>
              <w:instrText xml:space="preserve"> PAGEREF _Toc147305490 \h </w:instrText>
            </w:r>
            <w:r>
              <w:rPr>
                <w:noProof/>
                <w:webHidden/>
              </w:rPr>
            </w:r>
            <w:r>
              <w:rPr>
                <w:noProof/>
                <w:webHidden/>
              </w:rPr>
              <w:fldChar w:fldCharType="separate"/>
            </w:r>
            <w:r w:rsidR="00C30BC8">
              <w:rPr>
                <w:noProof/>
                <w:webHidden/>
              </w:rPr>
              <w:t>14</w:t>
            </w:r>
            <w:r>
              <w:rPr>
                <w:noProof/>
                <w:webHidden/>
              </w:rPr>
              <w:fldChar w:fldCharType="end"/>
            </w:r>
          </w:hyperlink>
        </w:p>
        <w:p w14:paraId="55C166FF" w14:textId="02DFA22F" w:rsidR="00F74234" w:rsidRDefault="00F74234">
          <w:pPr>
            <w:pStyle w:val="Obsah1"/>
            <w:tabs>
              <w:tab w:val="right" w:leader="dot" w:pos="9062"/>
            </w:tabs>
            <w:rPr>
              <w:rFonts w:eastAsiaTheme="minorEastAsia"/>
              <w:noProof/>
              <w:kern w:val="2"/>
              <w:lang w:eastAsia="cs-CZ"/>
              <w14:ligatures w14:val="standardContextual"/>
            </w:rPr>
          </w:pPr>
          <w:hyperlink w:anchor="_Toc147305491" w:history="1">
            <w:r w:rsidRPr="00D81ECA">
              <w:rPr>
                <w:rStyle w:val="Hypertextovodkaz"/>
                <w:b/>
                <w:noProof/>
              </w:rPr>
              <w:t>Popis potřeb základních škol pro další rozvoj v jednotlivých tématech:</w:t>
            </w:r>
            <w:r>
              <w:rPr>
                <w:noProof/>
                <w:webHidden/>
              </w:rPr>
              <w:tab/>
            </w:r>
            <w:r>
              <w:rPr>
                <w:noProof/>
                <w:webHidden/>
              </w:rPr>
              <w:fldChar w:fldCharType="begin"/>
            </w:r>
            <w:r>
              <w:rPr>
                <w:noProof/>
                <w:webHidden/>
              </w:rPr>
              <w:instrText xml:space="preserve"> PAGEREF _Toc147305491 \h </w:instrText>
            </w:r>
            <w:r>
              <w:rPr>
                <w:noProof/>
                <w:webHidden/>
              </w:rPr>
            </w:r>
            <w:r>
              <w:rPr>
                <w:noProof/>
                <w:webHidden/>
              </w:rPr>
              <w:fldChar w:fldCharType="separate"/>
            </w:r>
            <w:r w:rsidR="00C30BC8">
              <w:rPr>
                <w:noProof/>
                <w:webHidden/>
              </w:rPr>
              <w:t>19</w:t>
            </w:r>
            <w:r>
              <w:rPr>
                <w:noProof/>
                <w:webHidden/>
              </w:rPr>
              <w:fldChar w:fldCharType="end"/>
            </w:r>
          </w:hyperlink>
        </w:p>
        <w:p w14:paraId="77991F12" w14:textId="1D62480E" w:rsidR="00F74234" w:rsidRDefault="00F74234">
          <w:pPr>
            <w:pStyle w:val="Obsah2"/>
            <w:tabs>
              <w:tab w:val="right" w:leader="dot" w:pos="9062"/>
            </w:tabs>
            <w:rPr>
              <w:rFonts w:eastAsiaTheme="minorEastAsia"/>
              <w:noProof/>
              <w:kern w:val="2"/>
              <w:lang w:eastAsia="cs-CZ"/>
              <w14:ligatures w14:val="standardContextual"/>
            </w:rPr>
          </w:pPr>
          <w:hyperlink w:anchor="_Toc147305492" w:history="1">
            <w:r w:rsidRPr="00D81ECA">
              <w:rPr>
                <w:rStyle w:val="Hypertextovodkaz"/>
                <w:b/>
                <w:noProof/>
              </w:rPr>
              <w:t>Závěr popisu potřeb základních škol</w:t>
            </w:r>
            <w:r>
              <w:rPr>
                <w:noProof/>
                <w:webHidden/>
              </w:rPr>
              <w:tab/>
            </w:r>
            <w:r>
              <w:rPr>
                <w:noProof/>
                <w:webHidden/>
              </w:rPr>
              <w:fldChar w:fldCharType="begin"/>
            </w:r>
            <w:r>
              <w:rPr>
                <w:noProof/>
                <w:webHidden/>
              </w:rPr>
              <w:instrText xml:space="preserve"> PAGEREF _Toc147305492 \h </w:instrText>
            </w:r>
            <w:r>
              <w:rPr>
                <w:noProof/>
                <w:webHidden/>
              </w:rPr>
            </w:r>
            <w:r>
              <w:rPr>
                <w:noProof/>
                <w:webHidden/>
              </w:rPr>
              <w:fldChar w:fldCharType="separate"/>
            </w:r>
            <w:r w:rsidR="00C30BC8">
              <w:rPr>
                <w:noProof/>
                <w:webHidden/>
              </w:rPr>
              <w:t>32</w:t>
            </w:r>
            <w:r>
              <w:rPr>
                <w:noProof/>
                <w:webHidden/>
              </w:rPr>
              <w:fldChar w:fldCharType="end"/>
            </w:r>
          </w:hyperlink>
        </w:p>
        <w:p w14:paraId="4849FEF5" w14:textId="0D6ACDCA" w:rsidR="00F74234" w:rsidRDefault="00F74234">
          <w:pPr>
            <w:pStyle w:val="Obsah1"/>
            <w:tabs>
              <w:tab w:val="right" w:leader="dot" w:pos="9062"/>
            </w:tabs>
            <w:rPr>
              <w:rFonts w:eastAsiaTheme="minorEastAsia"/>
              <w:noProof/>
              <w:kern w:val="2"/>
              <w:lang w:eastAsia="cs-CZ"/>
              <w14:ligatures w14:val="standardContextual"/>
            </w:rPr>
          </w:pPr>
          <w:hyperlink w:anchor="_Toc147305493" w:history="1">
            <w:r w:rsidRPr="00D81ECA">
              <w:rPr>
                <w:rStyle w:val="Hypertextovodkaz"/>
                <w:b/>
                <w:noProof/>
              </w:rPr>
              <w:t>Popis potřeb základní umělecké školy pro další rozvoj v jednotlivých tématech:</w:t>
            </w:r>
            <w:r>
              <w:rPr>
                <w:noProof/>
                <w:webHidden/>
              </w:rPr>
              <w:tab/>
            </w:r>
            <w:r>
              <w:rPr>
                <w:noProof/>
                <w:webHidden/>
              </w:rPr>
              <w:fldChar w:fldCharType="begin"/>
            </w:r>
            <w:r>
              <w:rPr>
                <w:noProof/>
                <w:webHidden/>
              </w:rPr>
              <w:instrText xml:space="preserve"> PAGEREF _Toc147305493 \h </w:instrText>
            </w:r>
            <w:r>
              <w:rPr>
                <w:noProof/>
                <w:webHidden/>
              </w:rPr>
            </w:r>
            <w:r>
              <w:rPr>
                <w:noProof/>
                <w:webHidden/>
              </w:rPr>
              <w:fldChar w:fldCharType="separate"/>
            </w:r>
            <w:r w:rsidR="00C30BC8">
              <w:rPr>
                <w:noProof/>
                <w:webHidden/>
              </w:rPr>
              <w:t>37</w:t>
            </w:r>
            <w:r>
              <w:rPr>
                <w:noProof/>
                <w:webHidden/>
              </w:rPr>
              <w:fldChar w:fldCharType="end"/>
            </w:r>
          </w:hyperlink>
        </w:p>
        <w:p w14:paraId="59C6DBF0" w14:textId="001ADDD7" w:rsidR="00F74234" w:rsidRDefault="00F74234">
          <w:pPr>
            <w:pStyle w:val="Obsah2"/>
            <w:tabs>
              <w:tab w:val="right" w:leader="dot" w:pos="9062"/>
            </w:tabs>
            <w:rPr>
              <w:rFonts w:eastAsiaTheme="minorEastAsia"/>
              <w:noProof/>
              <w:kern w:val="2"/>
              <w:lang w:eastAsia="cs-CZ"/>
              <w14:ligatures w14:val="standardContextual"/>
            </w:rPr>
          </w:pPr>
          <w:hyperlink w:anchor="_Toc147305494" w:history="1">
            <w:r w:rsidRPr="00D81ECA">
              <w:rPr>
                <w:rStyle w:val="Hypertextovodkaz"/>
                <w:b/>
                <w:noProof/>
              </w:rPr>
              <w:t>Závěr popisu potřeb základní umělecké školy</w:t>
            </w:r>
            <w:r>
              <w:rPr>
                <w:noProof/>
                <w:webHidden/>
              </w:rPr>
              <w:tab/>
            </w:r>
            <w:r>
              <w:rPr>
                <w:noProof/>
                <w:webHidden/>
              </w:rPr>
              <w:fldChar w:fldCharType="begin"/>
            </w:r>
            <w:r>
              <w:rPr>
                <w:noProof/>
                <w:webHidden/>
              </w:rPr>
              <w:instrText xml:space="preserve"> PAGEREF _Toc147305494 \h </w:instrText>
            </w:r>
            <w:r>
              <w:rPr>
                <w:noProof/>
                <w:webHidden/>
              </w:rPr>
            </w:r>
            <w:r>
              <w:rPr>
                <w:noProof/>
                <w:webHidden/>
              </w:rPr>
              <w:fldChar w:fldCharType="separate"/>
            </w:r>
            <w:r w:rsidR="00C30BC8">
              <w:rPr>
                <w:noProof/>
                <w:webHidden/>
              </w:rPr>
              <w:t>39</w:t>
            </w:r>
            <w:r>
              <w:rPr>
                <w:noProof/>
                <w:webHidden/>
              </w:rPr>
              <w:fldChar w:fldCharType="end"/>
            </w:r>
          </w:hyperlink>
        </w:p>
        <w:p w14:paraId="5C435C72" w14:textId="3CF06559" w:rsidR="00767EE1" w:rsidRPr="00A63875" w:rsidRDefault="00767EE1" w:rsidP="00767EE1">
          <w:pPr>
            <w:rPr>
              <w:b/>
              <w:bCs/>
            </w:rPr>
          </w:pPr>
          <w:r w:rsidRPr="00A63875">
            <w:rPr>
              <w:b/>
              <w:bCs/>
            </w:rPr>
            <w:fldChar w:fldCharType="end"/>
          </w:r>
        </w:p>
      </w:sdtContent>
    </w:sdt>
    <w:p w14:paraId="1F3E5A95" w14:textId="77777777" w:rsidR="003E7EF7" w:rsidRPr="00A63875" w:rsidRDefault="003E7EF7" w:rsidP="00767EE1">
      <w:pPr>
        <w:pStyle w:val="Nadpis1"/>
        <w:shd w:val="clear" w:color="auto" w:fill="70AD47" w:themeFill="accent6"/>
        <w:rPr>
          <w:b/>
          <w:color w:val="auto"/>
        </w:rPr>
      </w:pPr>
      <w:bookmarkStart w:id="0" w:name="_Toc147305489"/>
      <w:r w:rsidRPr="00A63875">
        <w:rPr>
          <w:b/>
          <w:color w:val="auto"/>
        </w:rPr>
        <w:t xml:space="preserve">Popis potřeb </w:t>
      </w:r>
      <w:r w:rsidR="0064433A" w:rsidRPr="00A63875">
        <w:rPr>
          <w:b/>
          <w:color w:val="auto"/>
        </w:rPr>
        <w:t>mateřských</w:t>
      </w:r>
      <w:r w:rsidRPr="00A63875">
        <w:rPr>
          <w:b/>
          <w:color w:val="auto"/>
        </w:rPr>
        <w:t xml:space="preserve"> </w:t>
      </w:r>
      <w:r w:rsidR="006E0D66" w:rsidRPr="00A63875">
        <w:rPr>
          <w:b/>
          <w:color w:val="auto"/>
        </w:rPr>
        <w:t xml:space="preserve">škol </w:t>
      </w:r>
      <w:r w:rsidRPr="00A63875">
        <w:rPr>
          <w:b/>
          <w:color w:val="auto"/>
        </w:rPr>
        <w:t>pro další rozvoj v jednotlivých tématech:</w:t>
      </w:r>
      <w:bookmarkEnd w:id="0"/>
    </w:p>
    <w:p w14:paraId="3625BF73" w14:textId="77777777" w:rsidR="00322888" w:rsidRPr="00A63875" w:rsidRDefault="00322888" w:rsidP="007923D5">
      <w:pPr>
        <w:shd w:val="clear" w:color="auto" w:fill="FFFFFF" w:themeFill="background1"/>
        <w:jc w:val="right"/>
        <w:rPr>
          <w:b/>
          <w:sz w:val="18"/>
          <w:szCs w:val="18"/>
        </w:rPr>
      </w:pPr>
    </w:p>
    <w:p w14:paraId="612E76E4" w14:textId="2C3ACA51" w:rsidR="0064433A" w:rsidRPr="00D54638" w:rsidRDefault="0064433A" w:rsidP="00322888">
      <w:pPr>
        <w:shd w:val="clear" w:color="auto" w:fill="FFFFFF" w:themeFill="background1"/>
        <w:jc w:val="both"/>
        <w:rPr>
          <w:sz w:val="24"/>
          <w:szCs w:val="24"/>
        </w:rPr>
      </w:pPr>
      <w:r w:rsidRPr="00A63875">
        <w:rPr>
          <w:sz w:val="24"/>
          <w:szCs w:val="24"/>
        </w:rPr>
        <w:t xml:space="preserve">V území MAP se nachází celkem </w:t>
      </w:r>
      <w:r w:rsidR="00D04E11" w:rsidRPr="00A63875">
        <w:rPr>
          <w:sz w:val="24"/>
          <w:szCs w:val="24"/>
        </w:rPr>
        <w:t>10</w:t>
      </w:r>
      <w:r w:rsidR="009A0F8B" w:rsidRPr="00A63875">
        <w:rPr>
          <w:sz w:val="24"/>
          <w:szCs w:val="24"/>
        </w:rPr>
        <w:t xml:space="preserve"> </w:t>
      </w:r>
      <w:r w:rsidRPr="00A63875">
        <w:rPr>
          <w:sz w:val="24"/>
          <w:szCs w:val="24"/>
        </w:rPr>
        <w:t xml:space="preserve">samostatných mateřských škol a 13 mateřských škol </w:t>
      </w:r>
      <w:r w:rsidRPr="00D54638">
        <w:rPr>
          <w:sz w:val="24"/>
          <w:szCs w:val="24"/>
        </w:rPr>
        <w:t xml:space="preserve">spadajících pod společné ředitelství se základní školou. </w:t>
      </w:r>
    </w:p>
    <w:p w14:paraId="4E93FA0B" w14:textId="77777777" w:rsidR="004C05D4" w:rsidRPr="00D04E11" w:rsidRDefault="003F2E55" w:rsidP="0064433A">
      <w:pPr>
        <w:shd w:val="clear" w:color="auto" w:fill="FFFFFF" w:themeFill="background1"/>
        <w:rPr>
          <w:b/>
          <w:sz w:val="24"/>
          <w:szCs w:val="24"/>
          <w:u w:val="single"/>
        </w:rPr>
      </w:pPr>
      <w:r w:rsidRPr="00D04E11">
        <w:rPr>
          <w:b/>
          <w:sz w:val="24"/>
          <w:szCs w:val="24"/>
          <w:u w:val="single"/>
        </w:rPr>
        <w:t xml:space="preserve">ZAPOJENÉ MATEŘSKÉ ŠKOLY: </w:t>
      </w:r>
    </w:p>
    <w:tbl>
      <w:tblPr>
        <w:tblW w:w="5000" w:type="pct"/>
        <w:tblCellMar>
          <w:left w:w="70" w:type="dxa"/>
          <w:right w:w="70" w:type="dxa"/>
        </w:tblCellMar>
        <w:tblLook w:val="0000" w:firstRow="0" w:lastRow="0" w:firstColumn="0" w:lastColumn="0" w:noHBand="0" w:noVBand="0"/>
      </w:tblPr>
      <w:tblGrid>
        <w:gridCol w:w="9056"/>
      </w:tblGrid>
      <w:tr w:rsidR="00E2507C" w:rsidRPr="00D04E11" w14:paraId="10AFD207"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1DEC6372"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Mateřská škola Bílá Lhota, okres Olomouc, příspěvková organizace</w:t>
            </w:r>
          </w:p>
        </w:tc>
      </w:tr>
      <w:tr w:rsidR="00E2507C" w:rsidRPr="00D04E11" w14:paraId="0E29A46F"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44190034"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Základní škola, Mateřská škola, Školní jídelna a Školní družina Bouzov, příspěvková organizace</w:t>
            </w:r>
          </w:p>
        </w:tc>
      </w:tr>
      <w:tr w:rsidR="00E2507C" w:rsidRPr="00D04E11" w14:paraId="08904B24"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6E95EC1F"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Základní škola a Mateřská škola Červenka, příspěvková organizace</w:t>
            </w:r>
          </w:p>
        </w:tc>
      </w:tr>
      <w:tr w:rsidR="00E2507C" w:rsidRPr="00D04E11" w14:paraId="53FA8AC2"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229F4A85"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Základní škola a Mateřská škola Haňovice, příspěvková organizace</w:t>
            </w:r>
          </w:p>
        </w:tc>
      </w:tr>
      <w:tr w:rsidR="00E2507C" w:rsidRPr="00D04E11" w14:paraId="13DC5E18"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4DAA2864"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Základní škola a Mateřská škola Cholina, okres Olomouc, příspěvková organizace</w:t>
            </w:r>
          </w:p>
        </w:tc>
      </w:tr>
      <w:tr w:rsidR="00E2507C" w:rsidRPr="00D04E11" w14:paraId="4A2ED1BF"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0812896D"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 xml:space="preserve">Mateřská škola G. </w:t>
            </w:r>
            <w:proofErr w:type="spellStart"/>
            <w:r w:rsidRPr="00D04E11">
              <w:rPr>
                <w:rFonts w:ascii="Calibri" w:hAnsi="Calibri" w:cs="Calibri"/>
                <w:sz w:val="18"/>
                <w:szCs w:val="18"/>
              </w:rPr>
              <w:t>Frištenského</w:t>
            </w:r>
            <w:proofErr w:type="spellEnd"/>
            <w:r w:rsidRPr="00D04E11">
              <w:rPr>
                <w:rFonts w:ascii="Calibri" w:hAnsi="Calibri" w:cs="Calibri"/>
                <w:sz w:val="18"/>
                <w:szCs w:val="18"/>
              </w:rPr>
              <w:t>, příspěvková organizace</w:t>
            </w:r>
          </w:p>
        </w:tc>
      </w:tr>
      <w:tr w:rsidR="00E2507C" w:rsidRPr="00D04E11" w14:paraId="5D5FA56F"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01315A3E"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 xml:space="preserve">Církevní mateřská škola </w:t>
            </w:r>
            <w:proofErr w:type="spellStart"/>
            <w:r w:rsidRPr="00D04E11">
              <w:rPr>
                <w:rFonts w:ascii="Calibri" w:hAnsi="Calibri" w:cs="Calibri"/>
                <w:sz w:val="18"/>
                <w:szCs w:val="18"/>
              </w:rPr>
              <w:t>Svatojánek</w:t>
            </w:r>
            <w:proofErr w:type="spellEnd"/>
            <w:r w:rsidRPr="00D04E11">
              <w:rPr>
                <w:rFonts w:ascii="Calibri" w:hAnsi="Calibri" w:cs="Calibri"/>
                <w:sz w:val="18"/>
                <w:szCs w:val="18"/>
              </w:rPr>
              <w:t xml:space="preserve"> v Litovli</w:t>
            </w:r>
          </w:p>
        </w:tc>
      </w:tr>
      <w:tr w:rsidR="00E2507C" w:rsidRPr="00D04E11" w14:paraId="5E1D75C1"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395A73E9"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 xml:space="preserve">Mateřská škola </w:t>
            </w:r>
            <w:proofErr w:type="spellStart"/>
            <w:r w:rsidRPr="00D04E11">
              <w:rPr>
                <w:rFonts w:ascii="Calibri" w:hAnsi="Calibri" w:cs="Calibri"/>
                <w:sz w:val="18"/>
                <w:szCs w:val="18"/>
              </w:rPr>
              <w:t>Gemerská</w:t>
            </w:r>
            <w:proofErr w:type="spellEnd"/>
            <w:r w:rsidRPr="00D04E11">
              <w:rPr>
                <w:rFonts w:ascii="Calibri" w:hAnsi="Calibri" w:cs="Calibri"/>
                <w:sz w:val="18"/>
                <w:szCs w:val="18"/>
              </w:rPr>
              <w:t>, příspěvková organizace</w:t>
            </w:r>
          </w:p>
        </w:tc>
      </w:tr>
      <w:tr w:rsidR="00E2507C" w:rsidRPr="00D04E11" w14:paraId="1CC1A8F2"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2B3B4B3A"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 xml:space="preserve">Základní škola a mateřská škola </w:t>
            </w:r>
            <w:proofErr w:type="spellStart"/>
            <w:r w:rsidRPr="00D04E11">
              <w:rPr>
                <w:rFonts w:ascii="Calibri" w:hAnsi="Calibri" w:cs="Calibri"/>
                <w:sz w:val="18"/>
                <w:szCs w:val="18"/>
              </w:rPr>
              <w:t>Nasobůrky</w:t>
            </w:r>
            <w:proofErr w:type="spellEnd"/>
          </w:p>
        </w:tc>
      </w:tr>
      <w:tr w:rsidR="00E2507C" w:rsidRPr="00D04E11" w14:paraId="24DE19ED"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4C7AFA38"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Základní škola a Mateřská škola Luká, okres Olomouc, příspěvková organizace</w:t>
            </w:r>
          </w:p>
        </w:tc>
      </w:tr>
      <w:tr w:rsidR="00E2507C" w:rsidRPr="00D04E11" w14:paraId="37F4BA90"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77955BEE"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Základní škola a Mateřská škola Náklo, okres Olomouc, příspěvková organizace</w:t>
            </w:r>
          </w:p>
        </w:tc>
      </w:tr>
      <w:tr w:rsidR="00E2507C" w:rsidRPr="00D04E11" w14:paraId="7532ABE8"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42A5FEF4"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 xml:space="preserve">Základní škola a Mateřská škola Pňovice, okres Olomouc </w:t>
            </w:r>
          </w:p>
        </w:tc>
      </w:tr>
      <w:tr w:rsidR="00E2507C" w:rsidRPr="00D04E11" w14:paraId="12E9B132"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33F9D83F"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 xml:space="preserve">Mateřská škola Slavětín, příspěvková organizace </w:t>
            </w:r>
          </w:p>
        </w:tc>
      </w:tr>
      <w:tr w:rsidR="00E2507C" w:rsidRPr="00D04E11" w14:paraId="628AF87F"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2A3F8982"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 xml:space="preserve">Základní škola a Mateřská škola Střeň, okres Olomouc, příspěvková organizace </w:t>
            </w:r>
          </w:p>
        </w:tc>
      </w:tr>
      <w:tr w:rsidR="00E2507C" w:rsidRPr="00D04E11" w14:paraId="33C04235"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086C09CA"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 xml:space="preserve">Mateřská škola Vilémov, okres Olomouc, příspěvková organizace </w:t>
            </w:r>
          </w:p>
        </w:tc>
      </w:tr>
      <w:tr w:rsidR="00E2507C" w:rsidRPr="00D04E11" w14:paraId="54888844"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71B8AB17"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Základní škola a mateřská škola Skrbeň, příspěvková organizace</w:t>
            </w:r>
          </w:p>
        </w:tc>
      </w:tr>
      <w:tr w:rsidR="00E2507C" w:rsidRPr="00D04E11" w14:paraId="031DFE95"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14E07CBC"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lastRenderedPageBreak/>
              <w:t xml:space="preserve">Základní škola a Mateřská škola </w:t>
            </w:r>
            <w:proofErr w:type="spellStart"/>
            <w:r w:rsidRPr="00D04E11">
              <w:rPr>
                <w:rFonts w:ascii="Calibri" w:hAnsi="Calibri" w:cs="Calibri"/>
                <w:sz w:val="18"/>
                <w:szCs w:val="18"/>
              </w:rPr>
              <w:t>Křelov-Břuchotín</w:t>
            </w:r>
            <w:proofErr w:type="spellEnd"/>
            <w:r w:rsidRPr="00D04E11">
              <w:rPr>
                <w:rFonts w:ascii="Calibri" w:hAnsi="Calibri" w:cs="Calibri"/>
                <w:sz w:val="18"/>
                <w:szCs w:val="18"/>
              </w:rPr>
              <w:t>, příspěvková organizace</w:t>
            </w:r>
          </w:p>
        </w:tc>
      </w:tr>
      <w:tr w:rsidR="00E2507C" w:rsidRPr="00D04E11" w14:paraId="4527ABE5"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30BC5C24"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Základní škola a Mateřská škola Příkazy, příspěvková organizace</w:t>
            </w:r>
          </w:p>
        </w:tc>
      </w:tr>
      <w:tr w:rsidR="00E2507C" w:rsidRPr="00D04E11" w14:paraId="24841743"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1DFA405E"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Základní škola a Mateřská škola Horka nad Moravou, příspěvková organizace</w:t>
            </w:r>
          </w:p>
        </w:tc>
      </w:tr>
      <w:tr w:rsidR="00E2507C" w:rsidRPr="00D04E11" w14:paraId="310A839A"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7A7D3942"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Mateřská škola Štěpánov, Moravská Huzová 60, příspěvková organizace</w:t>
            </w:r>
          </w:p>
        </w:tc>
      </w:tr>
      <w:tr w:rsidR="00E2507C" w:rsidRPr="00D04E11" w14:paraId="4A5B875A"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7B6770B3"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Mateřská škola Štěpánov, Sídliště 555, příspěvková organizace</w:t>
            </w:r>
          </w:p>
        </w:tc>
      </w:tr>
      <w:tr w:rsidR="009A0F8B" w:rsidRPr="00D04E11" w14:paraId="08BCA4EE"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34645925" w14:textId="77777777" w:rsidR="009A0F8B" w:rsidRPr="00D04E11" w:rsidRDefault="009A0F8B"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Mateřská škola Liboš, příspěvková organizace</w:t>
            </w:r>
          </w:p>
        </w:tc>
      </w:tr>
      <w:tr w:rsidR="00D04E11" w:rsidRPr="00D04E11" w14:paraId="10861444" w14:textId="77777777" w:rsidTr="004608B4">
        <w:trPr>
          <w:trHeight w:val="397"/>
        </w:trPr>
        <w:tc>
          <w:tcPr>
            <w:tcW w:w="5000" w:type="pct"/>
            <w:tcBorders>
              <w:top w:val="single" w:sz="6" w:space="0" w:color="auto"/>
              <w:left w:val="single" w:sz="6" w:space="0" w:color="auto"/>
              <w:bottom w:val="single" w:sz="6" w:space="0" w:color="auto"/>
              <w:right w:val="single" w:sz="6" w:space="0" w:color="auto"/>
            </w:tcBorders>
            <w:vAlign w:val="center"/>
          </w:tcPr>
          <w:p w14:paraId="7F4B8DA6" w14:textId="65790D4B" w:rsidR="00D04E11" w:rsidRPr="00D04E11" w:rsidRDefault="00D04E11" w:rsidP="004608B4">
            <w:pPr>
              <w:autoSpaceDE w:val="0"/>
              <w:autoSpaceDN w:val="0"/>
              <w:adjustRightInd w:val="0"/>
              <w:spacing w:after="0" w:line="240" w:lineRule="auto"/>
              <w:rPr>
                <w:rFonts w:ascii="Calibri" w:hAnsi="Calibri" w:cs="Calibri"/>
                <w:sz w:val="18"/>
                <w:szCs w:val="18"/>
              </w:rPr>
            </w:pPr>
            <w:r w:rsidRPr="00D04E11">
              <w:rPr>
                <w:rFonts w:ascii="Calibri" w:hAnsi="Calibri" w:cs="Calibri"/>
                <w:sz w:val="18"/>
                <w:szCs w:val="18"/>
              </w:rPr>
              <w:t>Lesní mateřská škola Bažinka, školská právnická osoba</w:t>
            </w:r>
          </w:p>
        </w:tc>
      </w:tr>
    </w:tbl>
    <w:p w14:paraId="480FF2B0" w14:textId="77777777" w:rsidR="00322888" w:rsidRPr="00D04E11" w:rsidRDefault="00322888" w:rsidP="0064433A">
      <w:pPr>
        <w:shd w:val="clear" w:color="auto" w:fill="FFFFFF" w:themeFill="background1"/>
        <w:rPr>
          <w:sz w:val="24"/>
          <w:szCs w:val="24"/>
        </w:rPr>
      </w:pPr>
    </w:p>
    <w:p w14:paraId="533632D2" w14:textId="4CEA4E4E" w:rsidR="00253F60" w:rsidRPr="00DD3788" w:rsidRDefault="00253F60" w:rsidP="00253F60">
      <w:pPr>
        <w:pStyle w:val="Bezmezer"/>
        <w:numPr>
          <w:ilvl w:val="0"/>
          <w:numId w:val="3"/>
        </w:numPr>
        <w:shd w:val="clear" w:color="auto" w:fill="E7E6E6" w:themeFill="background2"/>
        <w:rPr>
          <w:b/>
          <w:sz w:val="28"/>
          <w:szCs w:val="28"/>
        </w:rPr>
      </w:pPr>
      <w:r w:rsidRPr="00DD3788">
        <w:rPr>
          <w:rFonts w:cs="Arial"/>
          <w:b/>
          <w:sz w:val="28"/>
          <w:szCs w:val="28"/>
        </w:rPr>
        <w:t xml:space="preserve">Téma 1) </w:t>
      </w:r>
      <w:r w:rsidR="007E0084">
        <w:rPr>
          <w:rFonts w:cs="Arial"/>
          <w:b/>
          <w:sz w:val="28"/>
          <w:szCs w:val="28"/>
        </w:rPr>
        <w:t>Moderní didaktické formy vedoucí k rozvoji klíčových kompetencí</w:t>
      </w:r>
    </w:p>
    <w:p w14:paraId="614895E7" w14:textId="5C8EB582" w:rsidR="00253F60" w:rsidRPr="00DD3788" w:rsidRDefault="00240919" w:rsidP="00253F60">
      <w:pPr>
        <w:pStyle w:val="Odstavecseseznamem"/>
        <w:numPr>
          <w:ilvl w:val="1"/>
          <w:numId w:val="3"/>
        </w:numPr>
        <w:shd w:val="clear" w:color="auto" w:fill="D9E2F3" w:themeFill="accent1" w:themeFillTint="33"/>
        <w:rPr>
          <w:b/>
        </w:rPr>
      </w:pPr>
      <w:r>
        <w:rPr>
          <w:b/>
        </w:rPr>
        <w:t xml:space="preserve"> </w:t>
      </w:r>
      <w:r w:rsidR="00253F60" w:rsidRPr="00DD3788">
        <w:rPr>
          <w:b/>
        </w:rPr>
        <w:t>Co proběhlo dobře</w:t>
      </w:r>
    </w:p>
    <w:p w14:paraId="416D98F2" w14:textId="77777777" w:rsidR="0076011D" w:rsidRPr="0076011D" w:rsidRDefault="0076011D" w:rsidP="0076011D">
      <w:pPr>
        <w:rPr>
          <w:sz w:val="24"/>
          <w:szCs w:val="24"/>
        </w:rPr>
      </w:pPr>
      <w:r w:rsidRPr="0076011D">
        <w:rPr>
          <w:sz w:val="24"/>
          <w:szCs w:val="24"/>
        </w:rPr>
        <w:t>Celkově mateřské školy úspěšně kombinují projektovou výuku, hravé aktivní metody a moderní technologie s důrazem na rozvoj klíčových kompetencí dětí jako samostatnost, spolupráci, komunikaci a tvořivost.</w:t>
      </w:r>
    </w:p>
    <w:p w14:paraId="4A0FEA17" w14:textId="77777777" w:rsidR="0076011D" w:rsidRPr="0076011D" w:rsidRDefault="0076011D" w:rsidP="0076011D">
      <w:pPr>
        <w:jc w:val="both"/>
        <w:rPr>
          <w:sz w:val="24"/>
          <w:szCs w:val="24"/>
        </w:rPr>
      </w:pPr>
      <w:r w:rsidRPr="0076011D">
        <w:rPr>
          <w:sz w:val="24"/>
          <w:szCs w:val="24"/>
        </w:rPr>
        <w:t>Projektová výuka a pořádání projektových dnů byla zmíněna ve více než polovině odpovědí (minimálně 10 z 22) jako efektivní způsob rozvoje samostatnosti, týmové spolupráce a řešení problémů. Aktivní, prožitkové a hravé učení, často za pomoci dramatizace, her, simulací a zážitkové pedagogiky, se uplatňuje v řadě mateřských škol (zaznamenáno minimálně sedmkrát).</w:t>
      </w:r>
    </w:p>
    <w:p w14:paraId="5F944666" w14:textId="77777777" w:rsidR="0076011D" w:rsidRPr="0076011D" w:rsidRDefault="0076011D" w:rsidP="0076011D">
      <w:pPr>
        <w:jc w:val="both"/>
        <w:rPr>
          <w:sz w:val="24"/>
          <w:szCs w:val="24"/>
        </w:rPr>
      </w:pPr>
      <w:r w:rsidRPr="0076011D">
        <w:rPr>
          <w:sz w:val="24"/>
          <w:szCs w:val="24"/>
        </w:rPr>
        <w:t>Kooperativní učení a skupinové aktivity jsou pravidelně uváděny jako účinný nástroj pro rozvoj komunikace a sociálních dovedností (alespoň pětkrát). Používání moderních technologií a digitálních pomůcek, jako jsou notebooky, interaktivní tabule, robotické hračky Bee bot či další digitální zařízení, stále více proniká do výuky (asi šest zmínek).</w:t>
      </w:r>
    </w:p>
    <w:p w14:paraId="565DB349" w14:textId="77777777" w:rsidR="0076011D" w:rsidRPr="0076011D" w:rsidRDefault="0076011D" w:rsidP="0076011D">
      <w:pPr>
        <w:jc w:val="both"/>
        <w:rPr>
          <w:sz w:val="24"/>
          <w:szCs w:val="24"/>
        </w:rPr>
      </w:pPr>
      <w:r w:rsidRPr="0076011D">
        <w:rPr>
          <w:sz w:val="24"/>
          <w:szCs w:val="24"/>
        </w:rPr>
        <w:t>Sdílení zkušeností mezi školami a vzájemné hospitace jsou také vnímány jako přínosné a motivující (alespoň třikrát). Pedagogové se dále vzdělávají v moderních didaktických metodách a environmentálním vzdělávání, což bylo zmíněno v několika případech.</w:t>
      </w:r>
    </w:p>
    <w:p w14:paraId="63B3D780" w14:textId="77777777" w:rsidR="0076011D" w:rsidRPr="0076011D" w:rsidRDefault="0076011D" w:rsidP="0076011D">
      <w:pPr>
        <w:jc w:val="both"/>
        <w:rPr>
          <w:sz w:val="24"/>
          <w:szCs w:val="24"/>
        </w:rPr>
      </w:pPr>
      <w:r w:rsidRPr="0076011D">
        <w:rPr>
          <w:sz w:val="24"/>
          <w:szCs w:val="24"/>
        </w:rPr>
        <w:t>Používání přírodních materiálů, experimentů, pokusů a specifických vzdělávacích metod, například Montessori nebo Hejného metody, zaznělo jednou až dvakrát.</w:t>
      </w:r>
    </w:p>
    <w:p w14:paraId="4F7F01A3" w14:textId="77777777" w:rsidR="0049271B" w:rsidRPr="005560FC" w:rsidRDefault="0049271B" w:rsidP="00253F60">
      <w:pPr>
        <w:jc w:val="both"/>
        <w:rPr>
          <w:rFonts w:cstheme="minorHAnsi"/>
          <w:i/>
          <w:sz w:val="24"/>
          <w:szCs w:val="24"/>
        </w:rPr>
      </w:pPr>
    </w:p>
    <w:p w14:paraId="3177035F" w14:textId="12FF05D0" w:rsidR="00253F60" w:rsidRPr="005560FC" w:rsidRDefault="00240919" w:rsidP="00253F60">
      <w:pPr>
        <w:pStyle w:val="Bezmezer"/>
        <w:numPr>
          <w:ilvl w:val="1"/>
          <w:numId w:val="3"/>
        </w:numPr>
        <w:shd w:val="clear" w:color="auto" w:fill="D9E2F3" w:themeFill="accent1" w:themeFillTint="33"/>
        <w:spacing w:after="200"/>
        <w:ind w:left="357" w:hanging="357"/>
        <w:rPr>
          <w:b/>
        </w:rPr>
      </w:pPr>
      <w:r>
        <w:rPr>
          <w:b/>
        </w:rPr>
        <w:t xml:space="preserve"> </w:t>
      </w:r>
      <w:r w:rsidR="00253F60" w:rsidRPr="005560FC">
        <w:rPr>
          <w:b/>
        </w:rPr>
        <w:t>V čem byly školy úspěšné</w:t>
      </w:r>
    </w:p>
    <w:p w14:paraId="66655CF4" w14:textId="77777777" w:rsidR="0076011D" w:rsidRPr="0076011D" w:rsidRDefault="0076011D" w:rsidP="00DB04AB">
      <w:pPr>
        <w:jc w:val="both"/>
        <w:rPr>
          <w:sz w:val="24"/>
          <w:szCs w:val="24"/>
        </w:rPr>
      </w:pPr>
      <w:r w:rsidRPr="0076011D">
        <w:rPr>
          <w:sz w:val="24"/>
          <w:szCs w:val="24"/>
        </w:rPr>
        <w:t>Mateřské školy úspěšně zavádějí různé moderní didaktické formy podporující rozvoj dětí. Vytvářejí smyslové koutky, které pomáhají rozvíjet vnímání, koncentraci a pohodu, zároveň je využívají k individualizaci přístupu. Pravidelně zařazují divadlo, projektové dny s praktickými i herními aktivitami a podporují spolupráci dětí formou debat, diskusí a skupinových prací.</w:t>
      </w:r>
    </w:p>
    <w:p w14:paraId="59ABD787" w14:textId="77777777" w:rsidR="0076011D" w:rsidRPr="0076011D" w:rsidRDefault="0076011D" w:rsidP="00DB04AB">
      <w:pPr>
        <w:jc w:val="both"/>
        <w:rPr>
          <w:sz w:val="24"/>
          <w:szCs w:val="24"/>
        </w:rPr>
      </w:pPr>
      <w:r w:rsidRPr="0076011D">
        <w:rPr>
          <w:sz w:val="24"/>
          <w:szCs w:val="24"/>
        </w:rPr>
        <w:t xml:space="preserve">Školy investují do moderních pomůcek, digitálních nástrojů (interaktivní panely, notebooky, robotické pomůcky) a učebních aplikací, což děti motivuje a udržuje jejich zájem. Projektové </w:t>
      </w:r>
      <w:r w:rsidRPr="0076011D">
        <w:rPr>
          <w:sz w:val="24"/>
          <w:szCs w:val="24"/>
        </w:rPr>
        <w:lastRenderedPageBreak/>
        <w:t>aktivity často zahrnují rodiče a exkurze, rozvíjí manuální dovednosti a připravují děti na přechod do základní školy.</w:t>
      </w:r>
    </w:p>
    <w:p w14:paraId="30783C8C" w14:textId="77777777" w:rsidR="0076011D" w:rsidRPr="0076011D" w:rsidRDefault="0076011D" w:rsidP="00DB04AB">
      <w:pPr>
        <w:jc w:val="both"/>
        <w:rPr>
          <w:sz w:val="24"/>
          <w:szCs w:val="24"/>
        </w:rPr>
      </w:pPr>
      <w:r w:rsidRPr="0076011D">
        <w:rPr>
          <w:sz w:val="24"/>
          <w:szCs w:val="24"/>
        </w:rPr>
        <w:t>Důraz je kladen na kooperaci, samostatnost, zodpovědnost a prožitkové učení včetně prvků Montessori pedagogiky. Zavádí se nové formy komunikace s rodiči, jako jsou tripartitní třídní schůzky, a využívají se digitální nástroje pro efektivní vzdělávání. Pravidelné sdílení zkušeností mezi školami a další vzdělávání pedagogů pak podporují celkový rozvoj a inovaci ve výuce.</w:t>
      </w:r>
    </w:p>
    <w:p w14:paraId="7E04D684" w14:textId="7D09D860" w:rsidR="00547621" w:rsidRPr="00D70A80" w:rsidRDefault="00547621" w:rsidP="00DB04AB">
      <w:pPr>
        <w:pStyle w:val="Odstavecseseznamem"/>
        <w:keepNext/>
        <w:ind w:left="360"/>
        <w:jc w:val="both"/>
        <w:rPr>
          <w:rFonts w:ascii="Times New Roman" w:hAnsi="Times New Roman" w:cs="Times New Roman"/>
          <w:sz w:val="26"/>
          <w:szCs w:val="26"/>
        </w:rPr>
      </w:pPr>
    </w:p>
    <w:p w14:paraId="2244147E" w14:textId="6782763E" w:rsidR="00253F60" w:rsidRPr="00240919" w:rsidRDefault="00240919" w:rsidP="00DB04AB">
      <w:pPr>
        <w:pStyle w:val="Bezmezer"/>
        <w:numPr>
          <w:ilvl w:val="1"/>
          <w:numId w:val="3"/>
        </w:numPr>
        <w:shd w:val="clear" w:color="auto" w:fill="D9E2F3" w:themeFill="accent1" w:themeFillTint="33"/>
        <w:jc w:val="both"/>
        <w:rPr>
          <w:b/>
        </w:rPr>
      </w:pPr>
      <w:r>
        <w:rPr>
          <w:b/>
        </w:rPr>
        <w:t xml:space="preserve"> </w:t>
      </w:r>
      <w:r w:rsidR="00253F60" w:rsidRPr="00240919">
        <w:rPr>
          <w:b/>
        </w:rPr>
        <w:t>V čem by se mohly zlepšit</w:t>
      </w:r>
    </w:p>
    <w:p w14:paraId="259C8A91" w14:textId="77777777" w:rsidR="00240919" w:rsidRPr="00240919" w:rsidRDefault="00240919" w:rsidP="00DB04AB">
      <w:pPr>
        <w:jc w:val="both"/>
        <w:rPr>
          <w:sz w:val="24"/>
          <w:szCs w:val="24"/>
        </w:rPr>
      </w:pPr>
      <w:r w:rsidRPr="00240919">
        <w:rPr>
          <w:sz w:val="24"/>
          <w:szCs w:val="24"/>
        </w:rPr>
        <w:t>Mateřské školy si nejčastěji uvědomují potřebu dalšího vzdělávání pedagogických pracovníků, zejména v oblastech moderních metod výuky, formativního hodnocení a digitálních technologií. Některé školy zdůrazňují i důležitost rozvoje IT dovedností učitelů, neboť technický pokrok přináší nové nároky na výuku i její přípravu.</w:t>
      </w:r>
    </w:p>
    <w:p w14:paraId="017C93D4" w14:textId="77777777" w:rsidR="00240919" w:rsidRPr="00240919" w:rsidRDefault="00240919" w:rsidP="00DB04AB">
      <w:pPr>
        <w:jc w:val="both"/>
        <w:rPr>
          <w:sz w:val="24"/>
          <w:szCs w:val="24"/>
        </w:rPr>
      </w:pPr>
      <w:r w:rsidRPr="00240919">
        <w:rPr>
          <w:sz w:val="24"/>
          <w:szCs w:val="24"/>
        </w:rPr>
        <w:t>Opakovaně se objevuje požadavek na lepší materiální vybavení – především interaktivní tabule, notebooky, ale také zavádění nových technologií, jako jsou například 3D tiskárny. Zároveň školy usilují o zlepšení prostředí pro výuku, ať už formou modernizace školních zahrad, nebo rozšířením výuky do venkovních prostor, okolí školky či formou exkurzí a praktických projektů mimo třídu.</w:t>
      </w:r>
    </w:p>
    <w:p w14:paraId="233FD381" w14:textId="77777777" w:rsidR="00240919" w:rsidRPr="00240919" w:rsidRDefault="00240919" w:rsidP="00DB04AB">
      <w:pPr>
        <w:jc w:val="both"/>
        <w:rPr>
          <w:sz w:val="24"/>
          <w:szCs w:val="24"/>
        </w:rPr>
      </w:pPr>
      <w:r w:rsidRPr="00240919">
        <w:rPr>
          <w:sz w:val="24"/>
          <w:szCs w:val="24"/>
        </w:rPr>
        <w:t>Další oblastí, ve které chtějí MŠ zlepšení, je kvalita plánování a metodická rozmanitost – například větší důraz na kooperativní učení, badatelsky orientovanou výuku, propojení teorie s praxí, rozvoj kritického myšlení a častější projektové dny. Některé školky plánují také úpravy školního vzdělávacího programu (ŠVP) s cílem lépe popsat používané formy a metody práce.</w:t>
      </w:r>
    </w:p>
    <w:p w14:paraId="62A1CB23" w14:textId="77777777" w:rsidR="00240919" w:rsidRPr="00240919" w:rsidRDefault="00240919" w:rsidP="00DB04AB">
      <w:pPr>
        <w:jc w:val="both"/>
        <w:rPr>
          <w:sz w:val="24"/>
          <w:szCs w:val="24"/>
        </w:rPr>
      </w:pPr>
      <w:r w:rsidRPr="00240919">
        <w:rPr>
          <w:sz w:val="24"/>
          <w:szCs w:val="24"/>
        </w:rPr>
        <w:t>Velká pozornost je věnována i sdílení dobré praxe, ať už mezi pedagogy, nebo ve spolupráci s odborníky. Některé školy si stěžují na nedokončené databáze příkladů dobré praxe nebo na nedostatečné možnosti motivace pedagogů, často v souvislosti s finančními limity.</w:t>
      </w:r>
    </w:p>
    <w:p w14:paraId="73FAE9CC" w14:textId="77777777" w:rsidR="00240919" w:rsidRPr="00240919" w:rsidRDefault="00240919" w:rsidP="00DB04AB">
      <w:pPr>
        <w:jc w:val="both"/>
        <w:rPr>
          <w:sz w:val="24"/>
          <w:szCs w:val="24"/>
        </w:rPr>
      </w:pPr>
      <w:r w:rsidRPr="00240919">
        <w:rPr>
          <w:sz w:val="24"/>
          <w:szCs w:val="24"/>
        </w:rPr>
        <w:t>V oblasti každodenní pedagogické práce zaznívá potřeba průběžně doplňovat a aktualizovat vzdělávací materiály (např. v centrech aktivit), zlepšovat dětská portfolia, více reflektovat práci pomocí fotografií a systematicky vyhodnocovat případné neúspěchy pro další zlepšení.</w:t>
      </w:r>
    </w:p>
    <w:p w14:paraId="60B1BE5C" w14:textId="455FFE6C" w:rsidR="00240919" w:rsidRDefault="00240919" w:rsidP="00DB04AB">
      <w:pPr>
        <w:jc w:val="both"/>
        <w:rPr>
          <w:sz w:val="24"/>
          <w:szCs w:val="24"/>
        </w:rPr>
      </w:pPr>
      <w:r w:rsidRPr="00240919">
        <w:rPr>
          <w:sz w:val="24"/>
          <w:szCs w:val="24"/>
        </w:rPr>
        <w:t>Za důležitou některé školky považují také spolupráci s vysokými školami, konkrétně zapojení studentů pedagogických fakult do výuky jako přínos pro předávání moderních metod a nový pohled na práci s dětmi.</w:t>
      </w:r>
    </w:p>
    <w:p w14:paraId="1F883E8A" w14:textId="77777777" w:rsidR="00240919" w:rsidRDefault="00240919" w:rsidP="00240919">
      <w:pPr>
        <w:rPr>
          <w:sz w:val="24"/>
          <w:szCs w:val="24"/>
        </w:rPr>
      </w:pPr>
    </w:p>
    <w:p w14:paraId="2F25EABF" w14:textId="77777777" w:rsidR="00253F60" w:rsidRPr="00382E5A" w:rsidRDefault="00253F60" w:rsidP="00253F60">
      <w:pPr>
        <w:shd w:val="clear" w:color="auto" w:fill="D9E2F3" w:themeFill="accent1" w:themeFillTint="33"/>
        <w:rPr>
          <w:b/>
        </w:rPr>
      </w:pPr>
      <w:r w:rsidRPr="00382E5A">
        <w:rPr>
          <w:b/>
        </w:rPr>
        <w:t>1.4 V čem potřebují školy pomoci, aby se mohly zlepšit</w:t>
      </w:r>
    </w:p>
    <w:p w14:paraId="58DEC8EC" w14:textId="77777777" w:rsidR="00240919" w:rsidRPr="00240919" w:rsidRDefault="00240919" w:rsidP="00DB04AB">
      <w:pPr>
        <w:jc w:val="both"/>
        <w:rPr>
          <w:sz w:val="24"/>
          <w:szCs w:val="24"/>
        </w:rPr>
      </w:pPr>
      <w:r w:rsidRPr="00240919">
        <w:rPr>
          <w:sz w:val="24"/>
          <w:szCs w:val="24"/>
        </w:rPr>
        <w:t>Z odpovědí mateřských škol jednoznačně vyplývá, že největší překážkou v rozvoji moderních didaktických forem je nedostatek finančních prostředků. Školy opakovaně uvádějí potřebu finanční podpory nejen na obnovu a doplňování didaktických pomůcek, ale také na technologické vybavení – například interaktivní tabule, notebooky či chytré telefony pro pedagogy.</w:t>
      </w:r>
    </w:p>
    <w:p w14:paraId="75CEF29A" w14:textId="77777777" w:rsidR="00240919" w:rsidRPr="00240919" w:rsidRDefault="00240919" w:rsidP="00DB04AB">
      <w:pPr>
        <w:jc w:val="both"/>
        <w:rPr>
          <w:sz w:val="24"/>
          <w:szCs w:val="24"/>
        </w:rPr>
      </w:pPr>
      <w:r w:rsidRPr="00240919">
        <w:rPr>
          <w:sz w:val="24"/>
          <w:szCs w:val="24"/>
        </w:rPr>
        <w:lastRenderedPageBreak/>
        <w:t>Významná část škol by také uvítala finanční zajištění asistenta pedagoga pro práci s dětmi se speciálními vzdělávacími potřebami. Celkově školy upozorňují na to, že omezený rozpočet často brání realizaci nápadů a modernizaci prostředí, které by mohly výuku výrazně obohatit.</w:t>
      </w:r>
    </w:p>
    <w:p w14:paraId="1F3DFB3A" w14:textId="77777777" w:rsidR="00240919" w:rsidRPr="00240919" w:rsidRDefault="00240919" w:rsidP="00DB04AB">
      <w:pPr>
        <w:jc w:val="both"/>
        <w:rPr>
          <w:sz w:val="24"/>
          <w:szCs w:val="24"/>
        </w:rPr>
      </w:pPr>
      <w:r w:rsidRPr="00240919">
        <w:rPr>
          <w:sz w:val="24"/>
          <w:szCs w:val="24"/>
        </w:rPr>
        <w:t>Kromě financí zaznívá i potřeba dalšího vzdělávání pedagogických pracovníků, zejména v oblasti inovativních metod výuky a sdílení dobré praxe. Školy by ocenily možnost účastnit se seminářů, workshopů, mentoringu či tematických vzdělávacích akcí, které by jim přinesly nové inspirace a nástroje pro práci s dětmi.</w:t>
      </w:r>
    </w:p>
    <w:p w14:paraId="27DBAE86" w14:textId="77777777" w:rsidR="00240919" w:rsidRPr="00240919" w:rsidRDefault="00240919" w:rsidP="00DB04AB">
      <w:pPr>
        <w:jc w:val="both"/>
        <w:rPr>
          <w:sz w:val="24"/>
          <w:szCs w:val="24"/>
        </w:rPr>
      </w:pPr>
      <w:r w:rsidRPr="00240919">
        <w:rPr>
          <w:sz w:val="24"/>
          <w:szCs w:val="24"/>
        </w:rPr>
        <w:t>Některé školy rovněž zdůrazňují nutnost zajištění dotačních programů (např. Šablony), které by mohly pomoci pokrýt výše zmíněné potřeby. V jednotlivých případech byla zmíněna také potřeba zvýšení motivace pedagogů, především prostřednictvím podpory týmové spolupráce, respektujícího prostředí a pracovního zázemí.</w:t>
      </w:r>
    </w:p>
    <w:p w14:paraId="31C304FA" w14:textId="77777777" w:rsidR="00240919" w:rsidRPr="00240919" w:rsidRDefault="00240919" w:rsidP="00DB04AB">
      <w:pPr>
        <w:jc w:val="both"/>
        <w:rPr>
          <w:sz w:val="24"/>
          <w:szCs w:val="24"/>
        </w:rPr>
      </w:pPr>
      <w:r w:rsidRPr="00240919">
        <w:rPr>
          <w:sz w:val="24"/>
          <w:szCs w:val="24"/>
        </w:rPr>
        <w:t>Celkově lze říci, že školy mají vůli a nápady ke zlepšení, ale klíčovým faktorem jejich realizace jsou finanční, personální a metodické podpory, které by umožnily naplno rozvíjet moderní formy vzdělávání a tím i klíčové kompetence dětí.</w:t>
      </w:r>
    </w:p>
    <w:p w14:paraId="48567A9A" w14:textId="2A711999" w:rsidR="00547621" w:rsidRPr="00240919" w:rsidRDefault="00547621" w:rsidP="00240919">
      <w:pPr>
        <w:jc w:val="both"/>
        <w:rPr>
          <w:rStyle w:val="Styl4"/>
          <w:sz w:val="24"/>
          <w:szCs w:val="24"/>
        </w:rPr>
      </w:pPr>
    </w:p>
    <w:p w14:paraId="38EE19E4" w14:textId="0ECB5497" w:rsidR="00253F60" w:rsidRPr="00382E5A" w:rsidRDefault="00253F60" w:rsidP="00253F60">
      <w:pPr>
        <w:pStyle w:val="Bezmezer"/>
        <w:shd w:val="clear" w:color="auto" w:fill="E7E6E6" w:themeFill="background2"/>
        <w:rPr>
          <w:b/>
          <w:sz w:val="28"/>
          <w:szCs w:val="28"/>
        </w:rPr>
      </w:pPr>
      <w:r w:rsidRPr="00382E5A">
        <w:rPr>
          <w:rFonts w:cs="Arial"/>
          <w:b/>
          <w:sz w:val="28"/>
          <w:szCs w:val="28"/>
        </w:rPr>
        <w:t xml:space="preserve">Téma 2) </w:t>
      </w:r>
      <w:r w:rsidR="007E0084">
        <w:rPr>
          <w:rFonts w:cs="Arial"/>
          <w:b/>
          <w:sz w:val="28"/>
          <w:szCs w:val="28"/>
        </w:rPr>
        <w:t>R</w:t>
      </w:r>
      <w:r w:rsidRPr="00382E5A">
        <w:rPr>
          <w:b/>
          <w:sz w:val="28"/>
          <w:szCs w:val="28"/>
        </w:rPr>
        <w:t>ozvoj potenciálu každého žáka</w:t>
      </w:r>
      <w:r w:rsidR="007E0084">
        <w:rPr>
          <w:b/>
          <w:sz w:val="28"/>
          <w:szCs w:val="28"/>
        </w:rPr>
        <w:t>, zejména žáků se sociálním a jiným znevýhodněním</w:t>
      </w:r>
    </w:p>
    <w:p w14:paraId="2164104E" w14:textId="77777777" w:rsidR="00253F60" w:rsidRPr="00382E5A" w:rsidRDefault="00253F60" w:rsidP="00253F60">
      <w:pPr>
        <w:pStyle w:val="Bezmezer"/>
        <w:rPr>
          <w:rFonts w:cs="Arial"/>
          <w:b/>
          <w:sz w:val="28"/>
          <w:szCs w:val="28"/>
        </w:rPr>
      </w:pPr>
    </w:p>
    <w:p w14:paraId="16D236F6" w14:textId="77777777" w:rsidR="00253F60" w:rsidRPr="00382E5A" w:rsidRDefault="00253F60" w:rsidP="00253F60">
      <w:pPr>
        <w:pStyle w:val="Bezmezer"/>
        <w:numPr>
          <w:ilvl w:val="1"/>
          <w:numId w:val="13"/>
        </w:numPr>
        <w:shd w:val="clear" w:color="auto" w:fill="D9E2F3" w:themeFill="accent1" w:themeFillTint="33"/>
        <w:rPr>
          <w:b/>
        </w:rPr>
      </w:pPr>
      <w:r w:rsidRPr="00382E5A">
        <w:rPr>
          <w:b/>
        </w:rPr>
        <w:t>Co proběhlo dobře</w:t>
      </w:r>
    </w:p>
    <w:p w14:paraId="79D22EB7" w14:textId="77777777" w:rsidR="005C4268" w:rsidRPr="005C4268" w:rsidRDefault="005C4268" w:rsidP="00DB04AB">
      <w:pPr>
        <w:jc w:val="both"/>
        <w:rPr>
          <w:sz w:val="24"/>
          <w:szCs w:val="24"/>
        </w:rPr>
      </w:pPr>
      <w:r w:rsidRPr="005C4268">
        <w:rPr>
          <w:sz w:val="24"/>
          <w:szCs w:val="24"/>
        </w:rPr>
        <w:t>Z odpovědí mateřských škol vyplývá, že se jim daří systematicky podporovat rozvoj potenciálu každého dítěte, včetně těch se sociálním nebo jiným znevýhodněním. Tento úspěch je podmíněn především individuálním přístupem a dobře nastavenou personální podporou.</w:t>
      </w:r>
    </w:p>
    <w:p w14:paraId="1BEEAFEE" w14:textId="77777777" w:rsidR="005C4268" w:rsidRPr="005C4268" w:rsidRDefault="005C4268" w:rsidP="00DB04AB">
      <w:pPr>
        <w:jc w:val="both"/>
        <w:rPr>
          <w:sz w:val="24"/>
          <w:szCs w:val="24"/>
        </w:rPr>
      </w:pPr>
      <w:r w:rsidRPr="005C4268">
        <w:rPr>
          <w:sz w:val="24"/>
          <w:szCs w:val="24"/>
        </w:rPr>
        <w:t>Individuální přístup k dětem byl zmiňován napříč školami jako základní pilíř. Ten se realizuje nejen v rámci běžné výuky, ale také pomocí Plánů pedagogické podpory (PLPP), reedukací, či využíváním diagnostiky pro rozvoj slabších oblastí.</w:t>
      </w:r>
    </w:p>
    <w:p w14:paraId="2EDFF01D" w14:textId="77777777" w:rsidR="005C4268" w:rsidRPr="005C4268" w:rsidRDefault="005C4268" w:rsidP="00DB04AB">
      <w:pPr>
        <w:jc w:val="both"/>
        <w:rPr>
          <w:sz w:val="24"/>
          <w:szCs w:val="24"/>
        </w:rPr>
      </w:pPr>
      <w:r w:rsidRPr="005C4268">
        <w:rPr>
          <w:sz w:val="24"/>
          <w:szCs w:val="24"/>
        </w:rPr>
        <w:t>Podpora asistentů pedagoga a školních asistentů hrála důležitou roli ve zlepšení podmínek pro znevýhodněné děti, ať už se jedná o děti se speciálními vzdělávacími potřebami nebo děti s odlišným mateřským jazykem (OMJ).</w:t>
      </w:r>
    </w:p>
    <w:p w14:paraId="600B5A48" w14:textId="77777777" w:rsidR="005C4268" w:rsidRPr="005C4268" w:rsidRDefault="005C4268" w:rsidP="00DB04AB">
      <w:pPr>
        <w:jc w:val="both"/>
        <w:rPr>
          <w:sz w:val="24"/>
          <w:szCs w:val="24"/>
        </w:rPr>
      </w:pPr>
      <w:r w:rsidRPr="005C4268">
        <w:rPr>
          <w:sz w:val="24"/>
          <w:szCs w:val="24"/>
        </w:rPr>
        <w:t>Mnohé školy uvedly jako přínosnou spolupráci s poradenskými zařízeními, Rannou péčí, pedagogicko-psychologickými poradnami a dalšími odborníky. Tato mezioborová spolupráce přispívá k cílenější podpoře dětí.</w:t>
      </w:r>
    </w:p>
    <w:p w14:paraId="2E935C84" w14:textId="77777777" w:rsidR="005C4268" w:rsidRPr="005C4268" w:rsidRDefault="005C4268" w:rsidP="00DB04AB">
      <w:pPr>
        <w:jc w:val="both"/>
        <w:rPr>
          <w:sz w:val="24"/>
          <w:szCs w:val="24"/>
        </w:rPr>
      </w:pPr>
      <w:r w:rsidRPr="005C4268">
        <w:rPr>
          <w:sz w:val="24"/>
          <w:szCs w:val="24"/>
        </w:rPr>
        <w:t>Díky využití dotačních programů (např. Šablony, OP JAK) mohly některé školy realizovat projektové dny, doučování a inovativní výuku, což výrazně přispělo k podpoře žáků, kteří potřebují více času nebo specifický přístup.</w:t>
      </w:r>
    </w:p>
    <w:p w14:paraId="6650FE0E" w14:textId="77777777" w:rsidR="005C4268" w:rsidRPr="005C4268" w:rsidRDefault="005C4268" w:rsidP="00DB04AB">
      <w:pPr>
        <w:jc w:val="both"/>
        <w:rPr>
          <w:sz w:val="24"/>
          <w:szCs w:val="24"/>
        </w:rPr>
      </w:pPr>
      <w:r w:rsidRPr="005C4268">
        <w:rPr>
          <w:sz w:val="24"/>
          <w:szCs w:val="24"/>
        </w:rPr>
        <w:t>U dětí s OMJ byla zmiňována snaha o podporu porozumění českému jazyku a lepší adaptaci na nové prostředí. V některých případech děti již komunikují česky velmi dobře.</w:t>
      </w:r>
    </w:p>
    <w:p w14:paraId="4E596339" w14:textId="77777777" w:rsidR="005C4268" w:rsidRPr="005C4268" w:rsidRDefault="005C4268" w:rsidP="00DB04AB">
      <w:pPr>
        <w:jc w:val="both"/>
        <w:rPr>
          <w:sz w:val="24"/>
          <w:szCs w:val="24"/>
        </w:rPr>
      </w:pPr>
      <w:r w:rsidRPr="005C4268">
        <w:rPr>
          <w:sz w:val="24"/>
          <w:szCs w:val="24"/>
        </w:rPr>
        <w:lastRenderedPageBreak/>
        <w:t>Mnoho škol kladně hodnotilo vytváření bezpečného a otevřeného prostředí, které podporuje důvěru, komunikaci s rodiči a aktivní zapojení dětí do kolektivu.</w:t>
      </w:r>
    </w:p>
    <w:p w14:paraId="56404DFC" w14:textId="77777777" w:rsidR="005C4268" w:rsidRPr="005C4268" w:rsidRDefault="005C4268" w:rsidP="00DB04AB">
      <w:pPr>
        <w:jc w:val="both"/>
        <w:rPr>
          <w:sz w:val="24"/>
          <w:szCs w:val="24"/>
        </w:rPr>
      </w:pPr>
      <w:r w:rsidRPr="005C4268">
        <w:rPr>
          <w:sz w:val="24"/>
          <w:szCs w:val="24"/>
        </w:rPr>
        <w:t>U některých škol přispěla k úspěchu i modernizace ICT vybavení a zlepšení konektivity, což umožňuje lepší individualizaci výuky a rozvoj základních gramotností.</w:t>
      </w:r>
    </w:p>
    <w:p w14:paraId="7BFC92F0" w14:textId="77777777" w:rsidR="005C4268" w:rsidRPr="005C4268" w:rsidRDefault="005C4268" w:rsidP="00DB04AB">
      <w:pPr>
        <w:jc w:val="both"/>
        <w:rPr>
          <w:sz w:val="24"/>
          <w:szCs w:val="24"/>
        </w:rPr>
      </w:pPr>
      <w:r w:rsidRPr="005C4268">
        <w:rPr>
          <w:sz w:val="24"/>
          <w:szCs w:val="24"/>
        </w:rPr>
        <w:t>Některé školy rozvíjely potenciál dětí i prostřednictvím zážitkových aktivit a prožitkového učení, např. v rámci Malé technické univerzity, návštěv záchranných stanic, ekologických projektů a školních akcí (jarmarky, vystoupení).</w:t>
      </w:r>
    </w:p>
    <w:p w14:paraId="239DEB96" w14:textId="77777777" w:rsidR="005C4268" w:rsidRPr="005C4268" w:rsidRDefault="005C4268" w:rsidP="00DB04AB">
      <w:pPr>
        <w:jc w:val="both"/>
        <w:rPr>
          <w:sz w:val="24"/>
          <w:szCs w:val="24"/>
        </w:rPr>
      </w:pPr>
      <w:r w:rsidRPr="005C4268">
        <w:rPr>
          <w:sz w:val="24"/>
          <w:szCs w:val="24"/>
        </w:rPr>
        <w:t>Školy, které aktuálně nemají žáky se sociálním znevýhodněním, přesto deklarují úsilí o rovnoměrný a individuální rozvoj všech dětí bez rozdílu.</w:t>
      </w:r>
    </w:p>
    <w:p w14:paraId="177C1A36" w14:textId="77777777" w:rsidR="005C4268" w:rsidRPr="005C4268" w:rsidRDefault="005C4268" w:rsidP="00DB04AB">
      <w:pPr>
        <w:jc w:val="both"/>
        <w:rPr>
          <w:sz w:val="24"/>
          <w:szCs w:val="24"/>
        </w:rPr>
      </w:pPr>
      <w:r w:rsidRPr="005C4268">
        <w:rPr>
          <w:sz w:val="24"/>
          <w:szCs w:val="24"/>
        </w:rPr>
        <w:t>Souhrnně lze říci, že mateřské školy věnují rozvoji každého dítěte – včetně těch se znevýhodněním – velkou pozornost, a daří se jim to především díky osobnímu přístupu, odborné spolupráci, cílené podpoře a aktivnímu využívání dostupných nástrojů a programů.</w:t>
      </w:r>
    </w:p>
    <w:p w14:paraId="329AEBCC" w14:textId="77777777" w:rsidR="00547621" w:rsidRPr="005C4268" w:rsidRDefault="00547621" w:rsidP="005C4268">
      <w:pPr>
        <w:keepNext/>
        <w:spacing w:after="0" w:line="240" w:lineRule="auto"/>
        <w:rPr>
          <w:rFonts w:ascii="Times New Roman" w:hAnsi="Times New Roman" w:cs="Times New Roman"/>
          <w:sz w:val="26"/>
          <w:szCs w:val="26"/>
        </w:rPr>
      </w:pPr>
    </w:p>
    <w:p w14:paraId="0CED7DEB" w14:textId="77777777" w:rsidR="00253F60" w:rsidRPr="003B3B76" w:rsidRDefault="00253F60" w:rsidP="00253F60">
      <w:pPr>
        <w:pStyle w:val="Bezmezer"/>
        <w:rPr>
          <w:b/>
        </w:rPr>
      </w:pPr>
    </w:p>
    <w:p w14:paraId="0E046622" w14:textId="77777777" w:rsidR="00253F60" w:rsidRPr="003B3B76" w:rsidRDefault="00253F60" w:rsidP="00253F60">
      <w:pPr>
        <w:pStyle w:val="Bezmezer"/>
        <w:numPr>
          <w:ilvl w:val="1"/>
          <w:numId w:val="4"/>
        </w:numPr>
        <w:shd w:val="clear" w:color="auto" w:fill="D5DCE4" w:themeFill="text2" w:themeFillTint="33"/>
        <w:rPr>
          <w:b/>
        </w:rPr>
      </w:pPr>
      <w:r w:rsidRPr="003B3B76">
        <w:rPr>
          <w:b/>
        </w:rPr>
        <w:t>V čem byly školy úspěšné</w:t>
      </w:r>
    </w:p>
    <w:p w14:paraId="59CEDDF2" w14:textId="77777777" w:rsidR="00253F60" w:rsidRPr="003B3B76" w:rsidRDefault="00253F60" w:rsidP="00253F60">
      <w:pPr>
        <w:pStyle w:val="Bezmezer"/>
        <w:rPr>
          <w:b/>
        </w:rPr>
      </w:pPr>
    </w:p>
    <w:p w14:paraId="02B1ECF2" w14:textId="77777777" w:rsidR="005C4268" w:rsidRPr="005C4268" w:rsidRDefault="005C4268" w:rsidP="00DB04AB">
      <w:pPr>
        <w:jc w:val="both"/>
        <w:rPr>
          <w:rFonts w:cstheme="minorHAnsi"/>
          <w:sz w:val="24"/>
          <w:szCs w:val="24"/>
        </w:rPr>
      </w:pPr>
      <w:r w:rsidRPr="005C4268">
        <w:rPr>
          <w:rFonts w:cstheme="minorHAnsi"/>
          <w:sz w:val="24"/>
          <w:szCs w:val="24"/>
        </w:rPr>
        <w:t>Mateřské školy uvádějí, že v oblasti rozvoje potenciálu každého dítěte, zejména těch se sociálním či jiným znevýhodněním, dosáhly v uplynulém období řady významných úspěchů.</w:t>
      </w:r>
    </w:p>
    <w:p w14:paraId="7EDBA826" w14:textId="77777777" w:rsidR="005C4268" w:rsidRPr="005C4268" w:rsidRDefault="005C4268" w:rsidP="00DB04AB">
      <w:pPr>
        <w:jc w:val="both"/>
        <w:rPr>
          <w:rFonts w:cstheme="minorHAnsi"/>
          <w:sz w:val="24"/>
          <w:szCs w:val="24"/>
        </w:rPr>
      </w:pPr>
      <w:r w:rsidRPr="005C4268">
        <w:rPr>
          <w:rFonts w:cstheme="minorHAnsi"/>
          <w:sz w:val="24"/>
          <w:szCs w:val="24"/>
        </w:rPr>
        <w:t>Za klíčové považují vytvoření týmu pracovníků, kteří poskytují dětem individuální péči, sledují jejich potřeby a cíleně podporují jejich rozvoj. Významnou roli sehrála i kvalitní spolupráce s rodiči, a to jak při komunikaci o potřebách dětí, tak při hledání společných řešení. Některým školám se podařilo začlenit do kolektivu děti se speciálními vzdělávacími potřebami i bez přítomnosti asistenta. Většina škol klade důraz na přijetí asistentů pedagoga, kteří jsou již často přítomni v každé třídě, a tím je možné lépe začleňovat děti se znevýhodněním.</w:t>
      </w:r>
    </w:p>
    <w:p w14:paraId="4BCEA867" w14:textId="77777777" w:rsidR="005C4268" w:rsidRPr="005C4268" w:rsidRDefault="005C4268" w:rsidP="00DB04AB">
      <w:pPr>
        <w:jc w:val="both"/>
        <w:rPr>
          <w:rFonts w:cstheme="minorHAnsi"/>
          <w:sz w:val="24"/>
          <w:szCs w:val="24"/>
        </w:rPr>
      </w:pPr>
      <w:r w:rsidRPr="005C4268">
        <w:rPr>
          <w:rFonts w:cstheme="minorHAnsi"/>
          <w:sz w:val="24"/>
          <w:szCs w:val="24"/>
        </w:rPr>
        <w:t>Za úspěch považují školy také pomoc s adaptací nově příchozích dětí – vytváření bezpečného a přátelského prostředí, respektování individuálních potřeb a nabídku aktivit přiměřených věku i možnostem. Podpora byla realizována také formou diagnostiky a následného doporučení rodičům. Některé mateřské školy získaly dotace (například na projekt „Obědy do škol“), čímž podpořily rovné příležitosti.</w:t>
      </w:r>
    </w:p>
    <w:p w14:paraId="521F45DE" w14:textId="77777777" w:rsidR="005C4268" w:rsidRPr="005C4268" w:rsidRDefault="005C4268" w:rsidP="00DB04AB">
      <w:pPr>
        <w:jc w:val="both"/>
        <w:rPr>
          <w:rFonts w:cstheme="minorHAnsi"/>
          <w:sz w:val="24"/>
          <w:szCs w:val="24"/>
        </w:rPr>
      </w:pPr>
      <w:r w:rsidRPr="005C4268">
        <w:rPr>
          <w:rFonts w:cstheme="minorHAnsi"/>
          <w:sz w:val="24"/>
          <w:szCs w:val="24"/>
        </w:rPr>
        <w:t>Důležitým krokem bylo snížení počtu odkladů školní docházky, logopedická depistáž i eliminace odkladů z důvodu nepřipravenosti dětí. Mezi úspěchy patří rovněž začleňování dětí s odlišným mateřským jazykem a dětí, které obtížněji navazují vztahy, což vedlo ke zlepšení klimatu tříd a vztahů mezi dětmi.</w:t>
      </w:r>
    </w:p>
    <w:p w14:paraId="14C8364F" w14:textId="77777777" w:rsidR="005C4268" w:rsidRPr="005C4268" w:rsidRDefault="005C4268" w:rsidP="00DB04AB">
      <w:pPr>
        <w:jc w:val="both"/>
        <w:rPr>
          <w:rFonts w:cstheme="minorHAnsi"/>
          <w:sz w:val="24"/>
          <w:szCs w:val="24"/>
        </w:rPr>
      </w:pPr>
      <w:r w:rsidRPr="005C4268">
        <w:rPr>
          <w:rFonts w:cstheme="minorHAnsi"/>
          <w:sz w:val="24"/>
          <w:szCs w:val="24"/>
        </w:rPr>
        <w:t>Mateřské školy zdůrazňují i pozitivní zpětnou vazbu – děti chodí do MŠ rády, prostředí je baví a rodiče jsou spokojeni. Podporován byl všestranný rozvoj prostřednictvím podnětných aktivit, projektové výuky a zapojení moderních technologií. V několika případech děti prezentovaly výsledky projektů, učily se obhajovat své názory a rozvíjely schopnost spolupráce.</w:t>
      </w:r>
    </w:p>
    <w:p w14:paraId="5FD83450" w14:textId="77777777" w:rsidR="005C4268" w:rsidRPr="005C4268" w:rsidRDefault="005C4268" w:rsidP="00DB04AB">
      <w:pPr>
        <w:jc w:val="both"/>
        <w:rPr>
          <w:rFonts w:cstheme="minorHAnsi"/>
          <w:sz w:val="24"/>
          <w:szCs w:val="24"/>
        </w:rPr>
      </w:pPr>
      <w:r w:rsidRPr="005C4268">
        <w:rPr>
          <w:rFonts w:cstheme="minorHAnsi"/>
          <w:sz w:val="24"/>
          <w:szCs w:val="24"/>
        </w:rPr>
        <w:lastRenderedPageBreak/>
        <w:t>Školám se rovněž dařilo vytvářet podpůrné prostředí pro žáky se speciálními vzdělávacími potřebami, zapojovat všechny děti do mimoškolních aktivit a propojovat mateřskou a základní školu prostřednictvím společných hodin pro předškoláky.</w:t>
      </w:r>
    </w:p>
    <w:p w14:paraId="045BC313" w14:textId="3BDC492E" w:rsidR="005C4268" w:rsidRPr="005C4268" w:rsidRDefault="005C4268" w:rsidP="00DB04AB">
      <w:pPr>
        <w:jc w:val="both"/>
        <w:rPr>
          <w:rFonts w:cstheme="minorHAnsi"/>
          <w:sz w:val="24"/>
          <w:szCs w:val="24"/>
        </w:rPr>
      </w:pPr>
      <w:r w:rsidRPr="005C4268">
        <w:rPr>
          <w:rFonts w:cstheme="minorHAnsi"/>
          <w:sz w:val="24"/>
          <w:szCs w:val="24"/>
        </w:rPr>
        <w:t>Celkově lze říci, že mateřské školy se zaměřily především na individuální přístup k dětem, podporu jejich adaptace a začleňování, spolupráci s rodiči a vytváření prostředí, kde se všechny děti – včetně těch se znevýhodněním – mohou rozvíjet podle svých možností.</w:t>
      </w:r>
    </w:p>
    <w:p w14:paraId="0E9BD672" w14:textId="77777777" w:rsidR="00253F60" w:rsidRPr="003B3B76" w:rsidRDefault="00253F60" w:rsidP="00253F60">
      <w:pPr>
        <w:pStyle w:val="Bezmezer"/>
        <w:rPr>
          <w:b/>
        </w:rPr>
      </w:pPr>
    </w:p>
    <w:p w14:paraId="0B7E9E92" w14:textId="77777777" w:rsidR="00253F60" w:rsidRPr="003B3B76" w:rsidRDefault="00253F60" w:rsidP="00253F60">
      <w:pPr>
        <w:pStyle w:val="Bezmezer"/>
        <w:numPr>
          <w:ilvl w:val="1"/>
          <w:numId w:val="4"/>
        </w:numPr>
        <w:shd w:val="clear" w:color="auto" w:fill="D9E2F3" w:themeFill="accent1" w:themeFillTint="33"/>
        <w:rPr>
          <w:b/>
        </w:rPr>
      </w:pPr>
      <w:r w:rsidRPr="003B3B76">
        <w:rPr>
          <w:b/>
        </w:rPr>
        <w:t>V čem by se mohly zlepšit</w:t>
      </w:r>
    </w:p>
    <w:p w14:paraId="7086EA48" w14:textId="77777777" w:rsidR="005C4268" w:rsidRPr="005C4268" w:rsidRDefault="005C4268" w:rsidP="00DB04AB">
      <w:pPr>
        <w:jc w:val="both"/>
        <w:rPr>
          <w:sz w:val="24"/>
          <w:szCs w:val="24"/>
        </w:rPr>
      </w:pPr>
      <w:bookmarkStart w:id="1" w:name="_Hlk209795696"/>
      <w:r w:rsidRPr="005C4268">
        <w:rPr>
          <w:sz w:val="24"/>
          <w:szCs w:val="24"/>
        </w:rPr>
        <w:t>Mateřské školy uvádějí, že i přes dosavadní úspěchy vidí v oblasti rozvoje potenciálu každého dítěte, zejména těch se sociálním a jiným znevýhodněním, prostor pro další zlepšení.</w:t>
      </w:r>
    </w:p>
    <w:p w14:paraId="02D6C40C" w14:textId="77777777" w:rsidR="005C4268" w:rsidRPr="005C4268" w:rsidRDefault="005C4268" w:rsidP="00DB04AB">
      <w:pPr>
        <w:jc w:val="both"/>
        <w:rPr>
          <w:sz w:val="24"/>
          <w:szCs w:val="24"/>
        </w:rPr>
      </w:pPr>
      <w:r w:rsidRPr="005C4268">
        <w:rPr>
          <w:sz w:val="24"/>
          <w:szCs w:val="24"/>
        </w:rPr>
        <w:t>Za nejčastější téma označily materiální podmínky a vybavení – školy by uvítaly modernizaci tříd, venkovních prostor a sociálního zázemí (WC, umývárny), aby mohly dětem nabídnout pestřejší a podnětnější prostředí.</w:t>
      </w:r>
    </w:p>
    <w:p w14:paraId="042BA574" w14:textId="77777777" w:rsidR="005C4268" w:rsidRPr="005C4268" w:rsidRDefault="005C4268" w:rsidP="00DB04AB">
      <w:pPr>
        <w:jc w:val="both"/>
        <w:rPr>
          <w:sz w:val="24"/>
          <w:szCs w:val="24"/>
        </w:rPr>
      </w:pPr>
      <w:r w:rsidRPr="005C4268">
        <w:rPr>
          <w:sz w:val="24"/>
          <w:szCs w:val="24"/>
        </w:rPr>
        <w:t>Velký důraz kladou také na odbornou podporu a supervizi. Přály by si mít k dispozici školního psychologa, speciálního pedagoga či alespoň externí odbornou spolupráci, a také možnost zavedení supervizí k případovým studiím dětí se specifickými potřebami.</w:t>
      </w:r>
    </w:p>
    <w:p w14:paraId="19770340" w14:textId="77777777" w:rsidR="005C4268" w:rsidRPr="005C4268" w:rsidRDefault="005C4268" w:rsidP="00DB04AB">
      <w:pPr>
        <w:jc w:val="both"/>
        <w:rPr>
          <w:sz w:val="24"/>
          <w:szCs w:val="24"/>
        </w:rPr>
      </w:pPr>
      <w:r w:rsidRPr="005C4268">
        <w:rPr>
          <w:sz w:val="24"/>
          <w:szCs w:val="24"/>
        </w:rPr>
        <w:t>Další oblastí je spolupráce s rodiči – školy vnímají, že pravidelnější konzultace, užší součinnost a vzájemná komunikace by pomohly lépe rozvíjet děti i podporovat jejich začleňování.</w:t>
      </w:r>
    </w:p>
    <w:p w14:paraId="05C469E3" w14:textId="77777777" w:rsidR="005C4268" w:rsidRPr="005C4268" w:rsidRDefault="005C4268" w:rsidP="00DB04AB">
      <w:pPr>
        <w:jc w:val="both"/>
        <w:rPr>
          <w:sz w:val="24"/>
          <w:szCs w:val="24"/>
        </w:rPr>
      </w:pPr>
      <w:r w:rsidRPr="005C4268">
        <w:rPr>
          <w:sz w:val="24"/>
          <w:szCs w:val="24"/>
        </w:rPr>
        <w:t>Častým tématem je také výuka a metody práce s dětmi. Některé mateřské školy by se chtěly více zaměřit na sociálně-osobnostní rozvoj dětí, rozvoj diferenciace výuky (nastavení různých úrovní obtížnosti podle možností dětí) a hledání vhodných metod pro inkluzi. Uvádějí, že k tomu potřebují více inspirace i časové a personální kapacity. Prostor vidí také v průběžném vzdělávání pedagogů v oblasti inkluze.</w:t>
      </w:r>
    </w:p>
    <w:p w14:paraId="5B1EE42B" w14:textId="77777777" w:rsidR="005C4268" w:rsidRPr="005C4268" w:rsidRDefault="005C4268" w:rsidP="00DB04AB">
      <w:pPr>
        <w:jc w:val="both"/>
        <w:rPr>
          <w:sz w:val="24"/>
          <w:szCs w:val="24"/>
        </w:rPr>
      </w:pPr>
      <w:r w:rsidRPr="005C4268">
        <w:rPr>
          <w:sz w:val="24"/>
          <w:szCs w:val="24"/>
        </w:rPr>
        <w:t>Některé školy upozornily na potřebu systematicky podporovat nadané děti – identifikovat je, vyhledávat a rozvíjet jejich schopnosti.</w:t>
      </w:r>
    </w:p>
    <w:p w14:paraId="4B243EBE" w14:textId="77777777" w:rsidR="005C4268" w:rsidRPr="005C4268" w:rsidRDefault="005C4268" w:rsidP="00DB04AB">
      <w:pPr>
        <w:jc w:val="both"/>
        <w:rPr>
          <w:sz w:val="24"/>
          <w:szCs w:val="24"/>
        </w:rPr>
      </w:pPr>
      <w:r w:rsidRPr="005C4268">
        <w:rPr>
          <w:sz w:val="24"/>
          <w:szCs w:val="24"/>
        </w:rPr>
        <w:t>Rozvoj si představují také v oblasti projektů a zážitkového učení – chtěly by více projektových dnů, širší oblast projektů, častější výjezdy mimo obec a silnější propojení s praxí, zejména v technických a přírodovědných činnostech.</w:t>
      </w:r>
    </w:p>
    <w:p w14:paraId="4887DD95" w14:textId="77777777" w:rsidR="005C4268" w:rsidRDefault="005C4268" w:rsidP="00DB04AB">
      <w:pPr>
        <w:jc w:val="both"/>
        <w:rPr>
          <w:sz w:val="24"/>
          <w:szCs w:val="24"/>
        </w:rPr>
      </w:pPr>
      <w:r w:rsidRPr="005C4268">
        <w:rPr>
          <w:sz w:val="24"/>
          <w:szCs w:val="24"/>
        </w:rPr>
        <w:t>Nakonec školy zdůrazňují, že vždy je prostor ke zlepšení – důležité je neúspěchy vyhodnocovat a poučit se z nich.</w:t>
      </w:r>
    </w:p>
    <w:p w14:paraId="37E930A0" w14:textId="678CF68F" w:rsidR="005C4268" w:rsidRDefault="005C4268" w:rsidP="00DB04AB">
      <w:pPr>
        <w:jc w:val="both"/>
        <w:rPr>
          <w:sz w:val="24"/>
          <w:szCs w:val="24"/>
        </w:rPr>
      </w:pPr>
      <w:r w:rsidRPr="00DB04AB">
        <w:rPr>
          <w:sz w:val="24"/>
          <w:szCs w:val="24"/>
        </w:rPr>
        <w:t>Celkově lze shrnout, že mateřské školy vidí možnosti rozvoje zejména ve zlepšení materiálních podmínek, posílení odborné podpory a spolupráce s rodiči, větší diferenciaci a inovaci ve výuce, a také v systematické podpoře nadaných dětí a rozšíření projektových a zážitkových aktivit.</w:t>
      </w:r>
    </w:p>
    <w:p w14:paraId="2AA589EC" w14:textId="77777777" w:rsidR="00DB04AB" w:rsidRDefault="00DB04AB" w:rsidP="00DB04AB">
      <w:pPr>
        <w:jc w:val="both"/>
        <w:rPr>
          <w:sz w:val="24"/>
          <w:szCs w:val="24"/>
        </w:rPr>
      </w:pPr>
    </w:p>
    <w:p w14:paraId="4DB0C93A" w14:textId="77777777" w:rsidR="00DB04AB" w:rsidRDefault="00DB04AB" w:rsidP="00DB04AB">
      <w:pPr>
        <w:jc w:val="both"/>
        <w:rPr>
          <w:sz w:val="24"/>
          <w:szCs w:val="24"/>
        </w:rPr>
      </w:pPr>
    </w:p>
    <w:p w14:paraId="1B41D0AE" w14:textId="77777777" w:rsidR="00DB04AB" w:rsidRPr="00DB04AB" w:rsidRDefault="00DB04AB" w:rsidP="00DB04AB">
      <w:pPr>
        <w:jc w:val="both"/>
        <w:rPr>
          <w:sz w:val="24"/>
          <w:szCs w:val="24"/>
        </w:rPr>
      </w:pPr>
    </w:p>
    <w:bookmarkEnd w:id="1"/>
    <w:p w14:paraId="7E5DA1ED" w14:textId="77777777" w:rsidR="00253F60" w:rsidRPr="003B3B76" w:rsidRDefault="00253F60" w:rsidP="00253F60">
      <w:pPr>
        <w:pStyle w:val="Odstavecseseznamem"/>
        <w:numPr>
          <w:ilvl w:val="1"/>
          <w:numId w:val="14"/>
        </w:numPr>
        <w:shd w:val="clear" w:color="auto" w:fill="D9E2F3" w:themeFill="accent1" w:themeFillTint="33"/>
        <w:rPr>
          <w:b/>
        </w:rPr>
      </w:pPr>
      <w:r w:rsidRPr="003B3B76">
        <w:rPr>
          <w:b/>
        </w:rPr>
        <w:lastRenderedPageBreak/>
        <w:t>V čem potřebují školy pomoci, aby se mohly zlepšit</w:t>
      </w:r>
    </w:p>
    <w:p w14:paraId="0424C183" w14:textId="77777777" w:rsidR="005C4268" w:rsidRPr="005C4268" w:rsidRDefault="005C4268" w:rsidP="00DB04AB">
      <w:pPr>
        <w:jc w:val="both"/>
        <w:rPr>
          <w:sz w:val="24"/>
          <w:szCs w:val="24"/>
        </w:rPr>
      </w:pPr>
      <w:r w:rsidRPr="005C4268">
        <w:rPr>
          <w:sz w:val="24"/>
          <w:szCs w:val="24"/>
        </w:rPr>
        <w:t>Mateřské školy se shodují, že pro další zlepšování v oblasti rozvoje potenciálu každého žáka, zejména těch se sociálním a jiným znevýhodněním, potřebují především silnější podporu zvenčí – finanční, personální i odbornou.</w:t>
      </w:r>
    </w:p>
    <w:p w14:paraId="11208074" w14:textId="77777777" w:rsidR="005C4268" w:rsidRPr="005C4268" w:rsidRDefault="005C4268" w:rsidP="00DB04AB">
      <w:pPr>
        <w:jc w:val="both"/>
        <w:rPr>
          <w:sz w:val="24"/>
          <w:szCs w:val="24"/>
        </w:rPr>
      </w:pPr>
      <w:r w:rsidRPr="005C4268">
        <w:rPr>
          <w:sz w:val="24"/>
          <w:szCs w:val="24"/>
        </w:rPr>
        <w:t>Nejčastěji zmiňovanou oblastí je financování – celkem 9 škol (téměř 50 % odpovědí) uvádí, že bez větší finanční podpory nelze zajistit potřebné změny. Finance by byly využity na vybavení tříd, spolufinancování projektů, zajištění asistentů pedagoga, zavedení supervizí i na nepřímou pedagogickou činnost (evaluace, komunikace s rodiči, konzultace s odborníky).</w:t>
      </w:r>
    </w:p>
    <w:p w14:paraId="26ECAF05" w14:textId="77777777" w:rsidR="005C4268" w:rsidRPr="005C4268" w:rsidRDefault="005C4268" w:rsidP="00DB04AB">
      <w:pPr>
        <w:jc w:val="both"/>
        <w:rPr>
          <w:sz w:val="24"/>
          <w:szCs w:val="24"/>
        </w:rPr>
      </w:pPr>
      <w:r w:rsidRPr="005C4268">
        <w:rPr>
          <w:sz w:val="24"/>
          <w:szCs w:val="24"/>
        </w:rPr>
        <w:t>Velký důraz je kladen na personální podporu – školy potřebují další pedagogy, asistenty nebo chůvy pro mladší děti. Pomohla by i možnost zaměstnat speciálního pedagoga nebo psychologa, případně zlepšit dostupnost odborníků z poradenských institucí (PPP, SPC, dětských psychologů).</w:t>
      </w:r>
    </w:p>
    <w:p w14:paraId="6103143A" w14:textId="77777777" w:rsidR="005C4268" w:rsidRPr="005C4268" w:rsidRDefault="005C4268" w:rsidP="00DB04AB">
      <w:pPr>
        <w:jc w:val="both"/>
        <w:rPr>
          <w:sz w:val="24"/>
          <w:szCs w:val="24"/>
        </w:rPr>
      </w:pPr>
      <w:r w:rsidRPr="005C4268">
        <w:rPr>
          <w:sz w:val="24"/>
          <w:szCs w:val="24"/>
        </w:rPr>
        <w:t>Dalším tématem je odborná a metodická podpora. Některé školy žádají sdílení zkušeností a metod k práci s nadanými dětmi, jiné větší spolupráci se školskými poradenskými zařízeními, možnost jejich návštěv přímo v MŠ či lepší koordinaci. Pomohlo by také snižování administrativní zátěže spojené s inkluzivním vzděláváním.</w:t>
      </w:r>
    </w:p>
    <w:p w14:paraId="4E2BE4DD" w14:textId="77777777" w:rsidR="005C4268" w:rsidRPr="005C4268" w:rsidRDefault="005C4268" w:rsidP="00DB04AB">
      <w:pPr>
        <w:jc w:val="both"/>
        <w:rPr>
          <w:sz w:val="24"/>
          <w:szCs w:val="24"/>
        </w:rPr>
      </w:pPr>
      <w:r w:rsidRPr="005C4268">
        <w:rPr>
          <w:sz w:val="24"/>
          <w:szCs w:val="24"/>
        </w:rPr>
        <w:t>V menší míře se objevila potřeba materiálního a prostorového zázemí – například vybavení tříd nebo vybudování centra rozvoje pohybu pro předškolní děti. Některé školy by uvítaly také podporu projektů, specializovaných aktivit a spolupráce s odborníky z praxe, což by obohatilo vzdělávání dětí i rozvoj jejich talentů.</w:t>
      </w:r>
    </w:p>
    <w:p w14:paraId="6D54A372" w14:textId="551D311C" w:rsidR="00547621" w:rsidRPr="00547621" w:rsidRDefault="005C4268" w:rsidP="00233207">
      <w:pPr>
        <w:keepNext/>
        <w:rPr>
          <w:rFonts w:ascii="Times New Roman" w:hAnsi="Times New Roman" w:cs="Times New Roman"/>
          <w:sz w:val="26"/>
          <w:szCs w:val="26"/>
        </w:rPr>
      </w:pPr>
      <w:r>
        <w:rPr>
          <w:sz w:val="26"/>
          <w:szCs w:val="26"/>
        </w:rPr>
        <w:t xml:space="preserve"> </w:t>
      </w:r>
    </w:p>
    <w:p w14:paraId="551CB57C" w14:textId="48E966E5" w:rsidR="00253F60" w:rsidRPr="003B3B76" w:rsidRDefault="00253F60" w:rsidP="00253F60">
      <w:pPr>
        <w:pStyle w:val="Bezmezer"/>
        <w:shd w:val="clear" w:color="auto" w:fill="E7E6E6" w:themeFill="background2"/>
        <w:rPr>
          <w:b/>
          <w:sz w:val="28"/>
          <w:szCs w:val="28"/>
        </w:rPr>
      </w:pPr>
      <w:r w:rsidRPr="003B3B76">
        <w:rPr>
          <w:rFonts w:cs="Arial"/>
          <w:b/>
          <w:sz w:val="28"/>
          <w:szCs w:val="28"/>
        </w:rPr>
        <w:t xml:space="preserve">Téma 3) </w:t>
      </w:r>
      <w:r w:rsidR="007E0084">
        <w:rPr>
          <w:rFonts w:cs="Arial"/>
          <w:b/>
          <w:sz w:val="28"/>
          <w:szCs w:val="28"/>
        </w:rPr>
        <w:t>Podpora pedagogických a didaktických kompetencí pracovníků ve vzdělávání</w:t>
      </w:r>
      <w:r w:rsidR="00B90B6E">
        <w:rPr>
          <w:rFonts w:cs="Arial"/>
          <w:b/>
          <w:sz w:val="28"/>
          <w:szCs w:val="28"/>
        </w:rPr>
        <w:t xml:space="preserve"> a podpora managementu třídních kolektivů</w:t>
      </w:r>
    </w:p>
    <w:p w14:paraId="496B2FE3" w14:textId="77777777" w:rsidR="00253F60" w:rsidRPr="003B3B76" w:rsidRDefault="00253F60" w:rsidP="00253F60">
      <w:pPr>
        <w:pStyle w:val="Bezmezer"/>
        <w:rPr>
          <w:rFonts w:cs="Arial"/>
          <w:b/>
          <w:sz w:val="28"/>
          <w:szCs w:val="28"/>
        </w:rPr>
      </w:pPr>
    </w:p>
    <w:p w14:paraId="3018E923" w14:textId="77777777" w:rsidR="00253F60" w:rsidRPr="003B3B76" w:rsidRDefault="00253F60" w:rsidP="00253F60">
      <w:pPr>
        <w:pStyle w:val="Odstavecseseznamem"/>
        <w:numPr>
          <w:ilvl w:val="1"/>
          <w:numId w:val="5"/>
        </w:numPr>
        <w:shd w:val="clear" w:color="auto" w:fill="D9E2F3" w:themeFill="accent1" w:themeFillTint="33"/>
        <w:rPr>
          <w:b/>
        </w:rPr>
      </w:pPr>
      <w:r w:rsidRPr="003B3B76">
        <w:rPr>
          <w:b/>
        </w:rPr>
        <w:t>Co proběhlo dobře</w:t>
      </w:r>
    </w:p>
    <w:p w14:paraId="5557308C" w14:textId="77777777" w:rsidR="00233207" w:rsidRPr="00233207" w:rsidRDefault="00233207" w:rsidP="00DB04AB">
      <w:pPr>
        <w:jc w:val="both"/>
        <w:rPr>
          <w:sz w:val="24"/>
          <w:szCs w:val="24"/>
        </w:rPr>
      </w:pPr>
      <w:r w:rsidRPr="00233207">
        <w:rPr>
          <w:sz w:val="24"/>
          <w:szCs w:val="24"/>
        </w:rPr>
        <w:t>Mateřské školy uvádějí, že v oblasti podpory pedagogických a didaktických kompetencí pracovníků i v oblasti podpory managementu třídních kolektivů se podařilo realizovat řadu úspěšných kroků.</w:t>
      </w:r>
    </w:p>
    <w:p w14:paraId="0CEE429B" w14:textId="77777777" w:rsidR="00233207" w:rsidRPr="00233207" w:rsidRDefault="00233207" w:rsidP="00DB04AB">
      <w:pPr>
        <w:jc w:val="both"/>
        <w:rPr>
          <w:sz w:val="24"/>
          <w:szCs w:val="24"/>
        </w:rPr>
      </w:pPr>
      <w:r w:rsidRPr="00233207">
        <w:rPr>
          <w:sz w:val="24"/>
          <w:szCs w:val="24"/>
        </w:rPr>
        <w:t>Nejčastěji zmiňovaným tématem je další vzdělávání pedagogických pracovníků (DVPP) – pravidelná účast učitelů i asistentů na kurzech, školeních a webinářích, využívání dotací (např. ze šablon), a díky tomu i možnost širší nabídky vzdělávacích aktivit. Většina škol hodnotí pozitivně dostupnost webinářů, které umožňují účast širšímu okruhu pracovníků, a hojné zapojení učitelů i chův.</w:t>
      </w:r>
    </w:p>
    <w:p w14:paraId="2B7DDC52" w14:textId="77777777" w:rsidR="00233207" w:rsidRPr="00233207" w:rsidRDefault="00233207" w:rsidP="00DB04AB">
      <w:pPr>
        <w:jc w:val="both"/>
        <w:rPr>
          <w:sz w:val="24"/>
          <w:szCs w:val="24"/>
        </w:rPr>
      </w:pPr>
      <w:r w:rsidRPr="00233207">
        <w:rPr>
          <w:sz w:val="24"/>
          <w:szCs w:val="24"/>
        </w:rPr>
        <w:t>Velký důraz je kladen také na sdílení zkušeností a vzájemnou spolupráci. Školy popisují pravidelná metodická setkání, skupinová sdílení, vzájemnou inspiraci a konzultace mezi kolegy i spolupráci s okolními školami. V několika případech byla vytvořena učící se komunita a stabilní tým, který spolupracuje dlouhodobě.</w:t>
      </w:r>
    </w:p>
    <w:p w14:paraId="167A0F7B" w14:textId="77777777" w:rsidR="00233207" w:rsidRPr="00233207" w:rsidRDefault="00233207" w:rsidP="00DB04AB">
      <w:pPr>
        <w:jc w:val="both"/>
        <w:rPr>
          <w:sz w:val="24"/>
          <w:szCs w:val="24"/>
        </w:rPr>
      </w:pPr>
      <w:r w:rsidRPr="00233207">
        <w:rPr>
          <w:sz w:val="24"/>
          <w:szCs w:val="24"/>
        </w:rPr>
        <w:lastRenderedPageBreak/>
        <w:t>Pozitivně je vnímána i podpora vedení škol – ředitelky se aktivně vzdělávají, zvyšují si kvalifikaci, zavádějí nové formy podpory (např. supervize, den otevřených dveří), a motivují pedagogy k dalšímu profesnímu růstu. Některé školy uvádějí, že se podařilo zajistit supervizora nebo externí podporu.</w:t>
      </w:r>
    </w:p>
    <w:p w14:paraId="63B0A56B" w14:textId="77777777" w:rsidR="00233207" w:rsidRPr="00233207" w:rsidRDefault="00233207" w:rsidP="00DB04AB">
      <w:pPr>
        <w:jc w:val="both"/>
        <w:rPr>
          <w:sz w:val="24"/>
          <w:szCs w:val="24"/>
        </w:rPr>
      </w:pPr>
      <w:r w:rsidRPr="00233207">
        <w:rPr>
          <w:sz w:val="24"/>
          <w:szCs w:val="24"/>
        </w:rPr>
        <w:t>Mezi konkrétní vzdělávací témata patřilo například formativní hodnocení, digitální technologie, využití ICT a umělé inteligence, pedagogická diagnostika, logopedické a stimulační programy (</w:t>
      </w:r>
      <w:proofErr w:type="spellStart"/>
      <w:r w:rsidRPr="00233207">
        <w:rPr>
          <w:sz w:val="24"/>
          <w:szCs w:val="24"/>
        </w:rPr>
        <w:t>Maxík</w:t>
      </w:r>
      <w:proofErr w:type="spellEnd"/>
      <w:r w:rsidRPr="00233207">
        <w:rPr>
          <w:sz w:val="24"/>
          <w:szCs w:val="24"/>
        </w:rPr>
        <w:t>), moderní metody výuky i podpora základních gramotností. Pedagogové také aktivně využívají odbornou literaturu a vzdělávací materiály.</w:t>
      </w:r>
    </w:p>
    <w:p w14:paraId="0AC6DB82" w14:textId="77777777" w:rsidR="00233207" w:rsidRPr="00233207" w:rsidRDefault="00233207" w:rsidP="00DB04AB">
      <w:pPr>
        <w:jc w:val="both"/>
        <w:rPr>
          <w:sz w:val="24"/>
          <w:szCs w:val="24"/>
        </w:rPr>
      </w:pPr>
      <w:r w:rsidRPr="00233207">
        <w:rPr>
          <w:sz w:val="24"/>
          <w:szCs w:val="24"/>
        </w:rPr>
        <w:t>Za důležité školy považují i tvorbu pozitivního klimatu ve třídách i v celé škole, a to prostřednictvím sdílení, spolupráce, metodické podpory a otevřené komunikace.</w:t>
      </w:r>
    </w:p>
    <w:p w14:paraId="328BC6A2" w14:textId="7281CA10" w:rsidR="00547621" w:rsidRPr="00233207" w:rsidRDefault="00233207" w:rsidP="00DB04AB">
      <w:pPr>
        <w:jc w:val="both"/>
        <w:rPr>
          <w:sz w:val="24"/>
          <w:szCs w:val="24"/>
        </w:rPr>
      </w:pPr>
      <w:r w:rsidRPr="00233207">
        <w:rPr>
          <w:sz w:val="24"/>
          <w:szCs w:val="24"/>
        </w:rPr>
        <w:t>Mateřské školy hodnotí velmi pozitivně především účast pedagogů na dalším vzdělávání (většina škol, přes 80 %), dále sdílení zkušeností a spolupráci v rámci kolektivů i mezi školami (více než polovina škol) a aktivní podporu vedení škol. Významnou roli hraje také modernizace vzdělávání – zavádění digitálních technologií, využívání nových metod, zapojení AI a rozvoj pedagogické diagnostiky.</w:t>
      </w:r>
    </w:p>
    <w:p w14:paraId="0475D330" w14:textId="77777777" w:rsidR="00533C6B" w:rsidRDefault="00533C6B" w:rsidP="00253F60">
      <w:pPr>
        <w:pStyle w:val="Bezmezer"/>
        <w:rPr>
          <w:b/>
        </w:rPr>
      </w:pPr>
    </w:p>
    <w:p w14:paraId="07A71562" w14:textId="77777777" w:rsidR="00533C6B" w:rsidRPr="003B3B76" w:rsidRDefault="00533C6B" w:rsidP="00253F60">
      <w:pPr>
        <w:pStyle w:val="Bezmezer"/>
        <w:rPr>
          <w:b/>
        </w:rPr>
      </w:pPr>
    </w:p>
    <w:p w14:paraId="6243672A" w14:textId="77777777" w:rsidR="00253F60" w:rsidRPr="003B3B76" w:rsidRDefault="00253F60" w:rsidP="00253F60">
      <w:pPr>
        <w:pStyle w:val="Bezmezer"/>
        <w:numPr>
          <w:ilvl w:val="1"/>
          <w:numId w:val="5"/>
        </w:numPr>
        <w:shd w:val="clear" w:color="auto" w:fill="D9E2F3" w:themeFill="accent1" w:themeFillTint="33"/>
        <w:rPr>
          <w:b/>
        </w:rPr>
      </w:pPr>
      <w:r w:rsidRPr="003B3B76">
        <w:rPr>
          <w:b/>
        </w:rPr>
        <w:t>V čem byly školy úspěšné</w:t>
      </w:r>
    </w:p>
    <w:p w14:paraId="54F24B53" w14:textId="77777777" w:rsidR="00233207" w:rsidRPr="00233207" w:rsidRDefault="00233207" w:rsidP="00DB04AB">
      <w:pPr>
        <w:jc w:val="both"/>
        <w:rPr>
          <w:sz w:val="24"/>
          <w:szCs w:val="24"/>
        </w:rPr>
      </w:pPr>
      <w:r w:rsidRPr="00233207">
        <w:rPr>
          <w:sz w:val="24"/>
          <w:szCs w:val="24"/>
        </w:rPr>
        <w:t>Mateřské školy v regionu popsaly své úspěchy v oblasti podpory pedagogických a didaktických kompetencí pracovníků a managementu třídních kolektivů poměrně široce.</w:t>
      </w:r>
    </w:p>
    <w:p w14:paraId="6E40A11E" w14:textId="77777777" w:rsidR="00233207" w:rsidRPr="00233207" w:rsidRDefault="00233207" w:rsidP="00DB04AB">
      <w:pPr>
        <w:jc w:val="both"/>
        <w:rPr>
          <w:sz w:val="24"/>
          <w:szCs w:val="24"/>
        </w:rPr>
      </w:pPr>
      <w:r w:rsidRPr="00233207">
        <w:rPr>
          <w:sz w:val="24"/>
          <w:szCs w:val="24"/>
        </w:rPr>
        <w:t>Hlavní oblasti úspěchu:</w:t>
      </w:r>
    </w:p>
    <w:p w14:paraId="4071E04D" w14:textId="77777777" w:rsidR="00233207" w:rsidRPr="00233207" w:rsidRDefault="00233207" w:rsidP="00DB04AB">
      <w:pPr>
        <w:jc w:val="both"/>
        <w:rPr>
          <w:sz w:val="24"/>
          <w:szCs w:val="24"/>
        </w:rPr>
      </w:pPr>
      <w:r w:rsidRPr="00233207">
        <w:rPr>
          <w:sz w:val="24"/>
          <w:szCs w:val="24"/>
        </w:rPr>
        <w:t>Další vzdělávání pedagogů (DVPP, sebevzdělávání, zavádění nových metod):</w:t>
      </w:r>
      <w:r w:rsidRPr="00233207">
        <w:rPr>
          <w:sz w:val="24"/>
          <w:szCs w:val="24"/>
        </w:rPr>
        <w:br/>
        <w:t>Velká část škol zdůrazňuje, že jejich pedagogičtí pracovníci se aktivně a dobrovolně vzdělávají, sami si vyhledávají kurzy a nově nabyté poznatky následně uvádějí do praxe. Často jde o účast na odborných seminářích, workshopech nebo systematické využívání DVPP. Některé školy získaly na DVPP i dotace.</w:t>
      </w:r>
    </w:p>
    <w:p w14:paraId="6BB6D318" w14:textId="08050317" w:rsidR="00233207" w:rsidRPr="00233207" w:rsidRDefault="00233207" w:rsidP="00DB04AB">
      <w:pPr>
        <w:jc w:val="both"/>
        <w:rPr>
          <w:sz w:val="24"/>
          <w:szCs w:val="24"/>
        </w:rPr>
      </w:pPr>
      <w:r w:rsidRPr="00233207">
        <w:rPr>
          <w:sz w:val="24"/>
          <w:szCs w:val="24"/>
        </w:rPr>
        <w:t>Spolupráce a sdílení zkušeností:</w:t>
      </w:r>
      <w:r w:rsidR="00DB04AB">
        <w:rPr>
          <w:sz w:val="24"/>
          <w:szCs w:val="24"/>
        </w:rPr>
        <w:t xml:space="preserve"> </w:t>
      </w:r>
      <w:r w:rsidRPr="00233207">
        <w:rPr>
          <w:sz w:val="24"/>
          <w:szCs w:val="24"/>
        </w:rPr>
        <w:t>Učitelé mezi sebou sdílejí zkušenosti, materiály a metodické postupy nejen uvnitř mateřských škol, ale i napříč školami v regionu. Funguje také vzájemné učení pedagogů.</w:t>
      </w:r>
    </w:p>
    <w:p w14:paraId="5FCD39DA" w14:textId="0F4A449A" w:rsidR="00233207" w:rsidRPr="00233207" w:rsidRDefault="00233207" w:rsidP="00DB04AB">
      <w:pPr>
        <w:jc w:val="both"/>
        <w:rPr>
          <w:sz w:val="24"/>
          <w:szCs w:val="24"/>
        </w:rPr>
      </w:pPr>
      <w:r w:rsidRPr="00233207">
        <w:rPr>
          <w:sz w:val="24"/>
          <w:szCs w:val="24"/>
        </w:rPr>
        <w:t>Stabilita a motivace pedagogických týmů:</w:t>
      </w:r>
      <w:r w:rsidR="00DB04AB">
        <w:rPr>
          <w:sz w:val="24"/>
          <w:szCs w:val="24"/>
        </w:rPr>
        <w:t xml:space="preserve"> </w:t>
      </w:r>
      <w:r w:rsidRPr="00233207">
        <w:rPr>
          <w:sz w:val="24"/>
          <w:szCs w:val="24"/>
        </w:rPr>
        <w:t>V několika školách je oceňována stabilita kolektivu a vnitřní motivace pedagogů k profesnímu růstu, což vede k vyšší kvalitě práce a k lepší atmosféře ve sboru.</w:t>
      </w:r>
    </w:p>
    <w:p w14:paraId="5F313D08" w14:textId="57691892" w:rsidR="00233207" w:rsidRPr="00233207" w:rsidRDefault="00233207" w:rsidP="00DB04AB">
      <w:pPr>
        <w:jc w:val="both"/>
        <w:rPr>
          <w:sz w:val="24"/>
          <w:szCs w:val="24"/>
        </w:rPr>
      </w:pPr>
      <w:r w:rsidRPr="00233207">
        <w:rPr>
          <w:sz w:val="24"/>
          <w:szCs w:val="24"/>
        </w:rPr>
        <w:t>Didaktické a organizační inovace:</w:t>
      </w:r>
      <w:r w:rsidR="00DB04AB">
        <w:rPr>
          <w:sz w:val="24"/>
          <w:szCs w:val="24"/>
        </w:rPr>
        <w:t xml:space="preserve"> </w:t>
      </w:r>
      <w:r w:rsidRPr="00233207">
        <w:rPr>
          <w:sz w:val="24"/>
          <w:szCs w:val="24"/>
        </w:rPr>
        <w:t>Mezi úspěchy se řadí úpravy školních vzdělávacích programů podle aktuálních potřeb, sjednocení diagnostiky dětí a zlepšení managementu tříd pomocí jasně nastavených pravidel chování a efektivní komunikace mezi učiteli i vedením.</w:t>
      </w:r>
    </w:p>
    <w:p w14:paraId="7EFF37C4" w14:textId="3FB50720" w:rsidR="00233207" w:rsidRPr="00233207" w:rsidRDefault="00233207" w:rsidP="00DB04AB">
      <w:pPr>
        <w:jc w:val="both"/>
        <w:rPr>
          <w:sz w:val="24"/>
          <w:szCs w:val="24"/>
        </w:rPr>
      </w:pPr>
      <w:r w:rsidRPr="00233207">
        <w:rPr>
          <w:sz w:val="24"/>
          <w:szCs w:val="24"/>
        </w:rPr>
        <w:t>Práce s digitálními technologiemi:</w:t>
      </w:r>
      <w:r w:rsidR="00DB04AB">
        <w:rPr>
          <w:sz w:val="24"/>
          <w:szCs w:val="24"/>
        </w:rPr>
        <w:t xml:space="preserve"> </w:t>
      </w:r>
      <w:r w:rsidRPr="00233207">
        <w:rPr>
          <w:sz w:val="24"/>
          <w:szCs w:val="24"/>
        </w:rPr>
        <w:t>Některé školy uvádějí posun v oblasti využívání digitálních technologií při práci s dětmi – tablety, digitální hry a diagnostické aplikace. Pedagogové se učí tyto nástroje efektivně zapojovat do výuky.</w:t>
      </w:r>
    </w:p>
    <w:p w14:paraId="200B4E92" w14:textId="7216E520" w:rsidR="00233207" w:rsidRPr="00233207" w:rsidRDefault="00233207" w:rsidP="00DB04AB">
      <w:pPr>
        <w:jc w:val="both"/>
        <w:rPr>
          <w:sz w:val="24"/>
          <w:szCs w:val="24"/>
        </w:rPr>
      </w:pPr>
      <w:r w:rsidRPr="00233207">
        <w:rPr>
          <w:sz w:val="24"/>
          <w:szCs w:val="24"/>
        </w:rPr>
        <w:lastRenderedPageBreak/>
        <w:t>Praktické a zážitkové vzdělávání:</w:t>
      </w:r>
      <w:r w:rsidR="00DB04AB" w:rsidRPr="00DB04AB">
        <w:rPr>
          <w:sz w:val="24"/>
          <w:szCs w:val="24"/>
        </w:rPr>
        <w:t xml:space="preserve"> </w:t>
      </w:r>
      <w:r w:rsidRPr="00233207">
        <w:rPr>
          <w:sz w:val="24"/>
          <w:szCs w:val="24"/>
        </w:rPr>
        <w:t>Úspěchem je také organizace rozmanitých aktivit mimo školu – exkurzí, workshopů, divadelních představení, besed či pobytů v přírodě. Tyto činnosti rozšiřují dětem obzory a podporují jejich sociální i vzdělávací rozvoj.</w:t>
      </w:r>
    </w:p>
    <w:p w14:paraId="6CD1EDF6" w14:textId="69B0AFB1" w:rsidR="00233207" w:rsidRPr="00233207" w:rsidRDefault="00233207" w:rsidP="00DB04AB">
      <w:pPr>
        <w:jc w:val="both"/>
        <w:rPr>
          <w:sz w:val="24"/>
          <w:szCs w:val="24"/>
        </w:rPr>
      </w:pPr>
      <w:r w:rsidRPr="00233207">
        <w:rPr>
          <w:sz w:val="24"/>
          <w:szCs w:val="24"/>
        </w:rPr>
        <w:t>Podpora individualizace a práce s různorodými skupinami:</w:t>
      </w:r>
      <w:r w:rsidR="00DB04AB" w:rsidRPr="00DB04AB">
        <w:rPr>
          <w:sz w:val="24"/>
          <w:szCs w:val="24"/>
        </w:rPr>
        <w:t xml:space="preserve"> </w:t>
      </w:r>
      <w:r w:rsidRPr="00233207">
        <w:rPr>
          <w:sz w:val="24"/>
          <w:szCs w:val="24"/>
        </w:rPr>
        <w:t>Některé školy dokázaly zavést do praxe metody projektového učení, kooperativního učení či adaptivních technologií, což umožňuje lépe reagovat na potřeby jednotlivých dětí.</w:t>
      </w:r>
    </w:p>
    <w:p w14:paraId="4CA2D5AD" w14:textId="77777777" w:rsidR="00233207" w:rsidRPr="00233207" w:rsidRDefault="00233207" w:rsidP="00DB04AB">
      <w:pPr>
        <w:jc w:val="both"/>
        <w:rPr>
          <w:sz w:val="24"/>
          <w:szCs w:val="24"/>
        </w:rPr>
      </w:pPr>
      <w:r w:rsidRPr="00233207">
        <w:rPr>
          <w:sz w:val="24"/>
          <w:szCs w:val="24"/>
        </w:rPr>
        <w:t>Celkově lze říci, že největšími úspěchy mateřských škol v regionu je systematické vzdělávání pedagogů, sdílení zkušeností, zavádění nových metod do praxe a posílení práce s digitálními i zážitkovými formami výuky.</w:t>
      </w:r>
    </w:p>
    <w:p w14:paraId="257E841F" w14:textId="736D740D" w:rsidR="00547621" w:rsidRPr="00233207" w:rsidRDefault="00547621" w:rsidP="00233207">
      <w:pPr>
        <w:keepNext/>
        <w:rPr>
          <w:rFonts w:ascii="Times New Roman" w:hAnsi="Times New Roman" w:cs="Times New Roman"/>
          <w:sz w:val="26"/>
          <w:szCs w:val="26"/>
        </w:rPr>
      </w:pPr>
    </w:p>
    <w:p w14:paraId="5958E14C" w14:textId="77777777" w:rsidR="00253F60" w:rsidRPr="003B3B76" w:rsidRDefault="00253F60" w:rsidP="00253F60">
      <w:pPr>
        <w:pStyle w:val="Bezmezer"/>
        <w:numPr>
          <w:ilvl w:val="1"/>
          <w:numId w:val="5"/>
        </w:numPr>
        <w:shd w:val="clear" w:color="auto" w:fill="D9E2F3" w:themeFill="accent1" w:themeFillTint="33"/>
        <w:rPr>
          <w:b/>
        </w:rPr>
      </w:pPr>
      <w:r w:rsidRPr="003B3B76">
        <w:rPr>
          <w:b/>
        </w:rPr>
        <w:t>V čem by se mohly zlepšit</w:t>
      </w:r>
    </w:p>
    <w:p w14:paraId="788EA760" w14:textId="77777777" w:rsidR="00233207" w:rsidRPr="00233207" w:rsidRDefault="00233207" w:rsidP="00DB04AB">
      <w:pPr>
        <w:jc w:val="both"/>
        <w:rPr>
          <w:sz w:val="24"/>
          <w:szCs w:val="24"/>
        </w:rPr>
      </w:pPr>
      <w:r w:rsidRPr="00233207">
        <w:rPr>
          <w:sz w:val="24"/>
          <w:szCs w:val="24"/>
        </w:rPr>
        <w:t>Mateřské školy v regionu popsaly řadu oblastí, ve kterých by se chtěly dále zlepšovat v podpoře pedagogických a didaktických kompetencí a v managementu třídních kolektivů.</w:t>
      </w:r>
    </w:p>
    <w:p w14:paraId="13B80683" w14:textId="77777777" w:rsidR="00233207" w:rsidRPr="00233207" w:rsidRDefault="00233207" w:rsidP="00DB04AB">
      <w:pPr>
        <w:jc w:val="both"/>
        <w:rPr>
          <w:sz w:val="24"/>
          <w:szCs w:val="24"/>
        </w:rPr>
      </w:pPr>
      <w:r w:rsidRPr="00233207">
        <w:rPr>
          <w:bCs/>
          <w:sz w:val="24"/>
          <w:szCs w:val="24"/>
        </w:rPr>
        <w:t>Hlavní okruhy, kde vidí prostor pro zlepšení:</w:t>
      </w:r>
    </w:p>
    <w:p w14:paraId="15DE9427" w14:textId="15EC0215" w:rsidR="00233207" w:rsidRPr="00233207" w:rsidRDefault="00233207" w:rsidP="00DB04AB">
      <w:pPr>
        <w:jc w:val="both"/>
        <w:rPr>
          <w:sz w:val="24"/>
          <w:szCs w:val="24"/>
        </w:rPr>
      </w:pPr>
      <w:r w:rsidRPr="00233207">
        <w:rPr>
          <w:bCs/>
          <w:sz w:val="24"/>
          <w:szCs w:val="24"/>
        </w:rPr>
        <w:t>Další vzdělávání pedagogů (DVPP, školení, projekty):</w:t>
      </w:r>
      <w:r w:rsidR="00DB04AB">
        <w:rPr>
          <w:bCs/>
          <w:sz w:val="24"/>
          <w:szCs w:val="24"/>
        </w:rPr>
        <w:t xml:space="preserve"> </w:t>
      </w:r>
      <w:r w:rsidRPr="00233207">
        <w:rPr>
          <w:sz w:val="24"/>
          <w:szCs w:val="24"/>
        </w:rPr>
        <w:t>Velká část škol zdůrazňuje potřebu větší účasti na školeních, zejména v souvislosti se změnami v RVP PV, novými metodami a formami výuky či metodami hodnocení (např. formativní hodnocení). Zájem je také o zapojení do projektů, které podporují profesní růst.</w:t>
      </w:r>
    </w:p>
    <w:p w14:paraId="16E6575D" w14:textId="3BD60439" w:rsidR="00233207" w:rsidRPr="00233207" w:rsidRDefault="00233207" w:rsidP="00DB04AB">
      <w:pPr>
        <w:jc w:val="both"/>
        <w:rPr>
          <w:sz w:val="24"/>
          <w:szCs w:val="24"/>
        </w:rPr>
      </w:pPr>
      <w:r w:rsidRPr="00233207">
        <w:rPr>
          <w:bCs/>
          <w:sz w:val="24"/>
          <w:szCs w:val="24"/>
        </w:rPr>
        <w:t>Sdílení a spolupráce mezi pedagogy:</w:t>
      </w:r>
      <w:r w:rsidR="00DB04AB">
        <w:rPr>
          <w:bCs/>
          <w:sz w:val="24"/>
          <w:szCs w:val="24"/>
        </w:rPr>
        <w:t xml:space="preserve"> </w:t>
      </w:r>
      <w:r w:rsidRPr="00233207">
        <w:rPr>
          <w:sz w:val="24"/>
          <w:szCs w:val="24"/>
        </w:rPr>
        <w:t>Učitelé by uvítali více možností pro systematické sdílení zkušeností – ať už prostřednictvím společných akcí, platforem pro výměnu metod a postupů, hospitací, vzájemných návštěv hodin či sebehodnocení. Vnímají také důležitost užší spolupráce mezi mateřskými školami.</w:t>
      </w:r>
    </w:p>
    <w:p w14:paraId="1DB2514C" w14:textId="156ED389" w:rsidR="00233207" w:rsidRPr="00233207" w:rsidRDefault="00233207" w:rsidP="00DB04AB">
      <w:pPr>
        <w:jc w:val="both"/>
        <w:rPr>
          <w:sz w:val="24"/>
          <w:szCs w:val="24"/>
        </w:rPr>
      </w:pPr>
      <w:r w:rsidRPr="00233207">
        <w:rPr>
          <w:bCs/>
          <w:sz w:val="24"/>
          <w:szCs w:val="24"/>
        </w:rPr>
        <w:t>Komunikace a týmová práce:</w:t>
      </w:r>
      <w:r w:rsidR="00DB04AB">
        <w:rPr>
          <w:bCs/>
          <w:sz w:val="24"/>
          <w:szCs w:val="24"/>
        </w:rPr>
        <w:t xml:space="preserve"> </w:t>
      </w:r>
      <w:r w:rsidRPr="00233207">
        <w:rPr>
          <w:sz w:val="24"/>
          <w:szCs w:val="24"/>
        </w:rPr>
        <w:t>Některé školy zdůraznily potřebu posílit vnitřní týmovou spolupráci a organizovat více společných aktivit. Častým tématem je i zlepšení komunikace s rodiči a poskytování zpětné vazby od vedení směrem k pedagogům.</w:t>
      </w:r>
    </w:p>
    <w:p w14:paraId="5CE58129" w14:textId="7A4A7ECF" w:rsidR="00233207" w:rsidRPr="00233207" w:rsidRDefault="00233207" w:rsidP="00DB04AB">
      <w:pPr>
        <w:jc w:val="both"/>
        <w:rPr>
          <w:sz w:val="24"/>
          <w:szCs w:val="24"/>
        </w:rPr>
      </w:pPr>
      <w:r w:rsidRPr="00233207">
        <w:rPr>
          <w:bCs/>
          <w:sz w:val="24"/>
          <w:szCs w:val="24"/>
        </w:rPr>
        <w:t>Inovace a moderní přístupy:</w:t>
      </w:r>
      <w:r w:rsidR="00DB04AB">
        <w:rPr>
          <w:bCs/>
          <w:sz w:val="24"/>
          <w:szCs w:val="24"/>
        </w:rPr>
        <w:t xml:space="preserve"> </w:t>
      </w:r>
      <w:r w:rsidRPr="00233207">
        <w:rPr>
          <w:sz w:val="24"/>
          <w:szCs w:val="24"/>
        </w:rPr>
        <w:t xml:space="preserve">Objevuje se zájem o zkoušení nových výukových metod, včetně využívání adaptivních technologií, e-learningu, gamifikace nebo </w:t>
      </w:r>
      <w:proofErr w:type="spellStart"/>
      <w:r w:rsidRPr="00233207">
        <w:rPr>
          <w:sz w:val="24"/>
          <w:szCs w:val="24"/>
        </w:rPr>
        <w:t>blended</w:t>
      </w:r>
      <w:proofErr w:type="spellEnd"/>
      <w:r w:rsidRPr="00233207">
        <w:rPr>
          <w:sz w:val="24"/>
          <w:szCs w:val="24"/>
        </w:rPr>
        <w:t xml:space="preserve"> learningu. Školy také chtějí lépe propojit teoretické poznatky z kurzů s každodenní praxí.</w:t>
      </w:r>
    </w:p>
    <w:p w14:paraId="6B98F6B5" w14:textId="09F8ED8C" w:rsidR="00233207" w:rsidRPr="00233207" w:rsidRDefault="00233207" w:rsidP="00DB04AB">
      <w:pPr>
        <w:jc w:val="both"/>
        <w:rPr>
          <w:sz w:val="24"/>
          <w:szCs w:val="24"/>
        </w:rPr>
      </w:pPr>
      <w:r w:rsidRPr="00233207">
        <w:rPr>
          <w:bCs/>
          <w:sz w:val="24"/>
          <w:szCs w:val="24"/>
        </w:rPr>
        <w:t>Materiální a organizační podmínky:</w:t>
      </w:r>
      <w:r w:rsidR="00DB04AB">
        <w:rPr>
          <w:bCs/>
          <w:sz w:val="24"/>
          <w:szCs w:val="24"/>
        </w:rPr>
        <w:t xml:space="preserve"> </w:t>
      </w:r>
      <w:r w:rsidRPr="00233207">
        <w:rPr>
          <w:sz w:val="24"/>
          <w:szCs w:val="24"/>
        </w:rPr>
        <w:t>V některých odpovědích zazněla potřeba zlepšit zázemí pro pedagogy, například vybudování sborovny či kabinetů, ale i vybavení pomůckami či digitálními technologiemi.</w:t>
      </w:r>
    </w:p>
    <w:p w14:paraId="663D5E69" w14:textId="62DD33B3" w:rsidR="00233207" w:rsidRPr="00233207" w:rsidRDefault="00233207" w:rsidP="00DB04AB">
      <w:pPr>
        <w:jc w:val="both"/>
        <w:rPr>
          <w:sz w:val="24"/>
          <w:szCs w:val="24"/>
        </w:rPr>
      </w:pPr>
      <w:r w:rsidRPr="00233207">
        <w:rPr>
          <w:bCs/>
          <w:sz w:val="24"/>
          <w:szCs w:val="24"/>
        </w:rPr>
        <w:t>IT a digitální dovednosti:</w:t>
      </w:r>
      <w:r w:rsidR="00DB04AB">
        <w:rPr>
          <w:bCs/>
          <w:sz w:val="24"/>
          <w:szCs w:val="24"/>
        </w:rPr>
        <w:t xml:space="preserve"> </w:t>
      </w:r>
      <w:r w:rsidRPr="00233207">
        <w:rPr>
          <w:sz w:val="24"/>
          <w:szCs w:val="24"/>
        </w:rPr>
        <w:t>Učitelé chtějí rozvíjet své kompetence v oblasti digitálních technologií a jejich praktického využívání při výuce.</w:t>
      </w:r>
    </w:p>
    <w:p w14:paraId="5B5BC845" w14:textId="59E36141" w:rsidR="00233207" w:rsidRPr="00233207" w:rsidRDefault="00233207" w:rsidP="00DB04AB">
      <w:pPr>
        <w:jc w:val="both"/>
        <w:rPr>
          <w:sz w:val="24"/>
          <w:szCs w:val="24"/>
        </w:rPr>
      </w:pPr>
      <w:r w:rsidRPr="00233207">
        <w:rPr>
          <w:bCs/>
          <w:sz w:val="24"/>
          <w:szCs w:val="24"/>
        </w:rPr>
        <w:t>Reflexe a vyhodnocování:</w:t>
      </w:r>
      <w:r w:rsidR="00DB04AB">
        <w:rPr>
          <w:bCs/>
          <w:sz w:val="24"/>
          <w:szCs w:val="24"/>
        </w:rPr>
        <w:t xml:space="preserve"> </w:t>
      </w:r>
      <w:r w:rsidRPr="00233207">
        <w:rPr>
          <w:sz w:val="24"/>
          <w:szCs w:val="24"/>
        </w:rPr>
        <w:t>Některé školy zdůraznily, že je potřeba více se zaměřit na systematickou reflexi vlastní práce – vyhodnocování akcí, analýzu potřeb dětí a využívání hospitací k dalšímu růstu.</w:t>
      </w:r>
    </w:p>
    <w:p w14:paraId="1CC407CE" w14:textId="77777777" w:rsidR="00233207" w:rsidRPr="00233207" w:rsidRDefault="00233207" w:rsidP="00DB04AB">
      <w:pPr>
        <w:jc w:val="both"/>
        <w:rPr>
          <w:sz w:val="24"/>
          <w:szCs w:val="24"/>
        </w:rPr>
      </w:pPr>
      <w:r w:rsidRPr="00233207">
        <w:rPr>
          <w:sz w:val="24"/>
          <w:szCs w:val="24"/>
        </w:rPr>
        <w:lastRenderedPageBreak/>
        <w:t xml:space="preserve">Celkově školy vidí </w:t>
      </w:r>
      <w:r w:rsidRPr="00233207">
        <w:rPr>
          <w:bCs/>
          <w:sz w:val="24"/>
          <w:szCs w:val="24"/>
        </w:rPr>
        <w:t>největší prostor pro zlepšení ve zvýšení účasti na dalším vzdělávání a školeních, ve větším sdílení zkušeností a týmové spolupráci, v modernizaci metod výuky a v posílení komunikace s rodiči i mezi kolegy.</w:t>
      </w:r>
    </w:p>
    <w:p w14:paraId="04A15803" w14:textId="09EEC320" w:rsidR="00547621" w:rsidRPr="00C162AD" w:rsidRDefault="00547621" w:rsidP="00233207">
      <w:pPr>
        <w:pStyle w:val="Bezmezer"/>
        <w:rPr>
          <w:b/>
        </w:rPr>
      </w:pPr>
    </w:p>
    <w:p w14:paraId="50320024" w14:textId="77777777" w:rsidR="00253F60" w:rsidRPr="003B3B76" w:rsidRDefault="00253F60" w:rsidP="00253F60">
      <w:pPr>
        <w:pStyle w:val="Odstavecseseznamem"/>
        <w:numPr>
          <w:ilvl w:val="1"/>
          <w:numId w:val="5"/>
        </w:numPr>
        <w:shd w:val="clear" w:color="auto" w:fill="D9E2F3" w:themeFill="accent1" w:themeFillTint="33"/>
        <w:rPr>
          <w:b/>
        </w:rPr>
      </w:pPr>
      <w:r w:rsidRPr="003B3B76">
        <w:rPr>
          <w:b/>
        </w:rPr>
        <w:t>V čem potřebují školy pomoci, aby se mohly zlepšit</w:t>
      </w:r>
    </w:p>
    <w:p w14:paraId="5FDBB6E7" w14:textId="77777777" w:rsidR="00233207" w:rsidRPr="00233207" w:rsidRDefault="00233207" w:rsidP="00DB04AB">
      <w:pPr>
        <w:jc w:val="both"/>
        <w:rPr>
          <w:sz w:val="24"/>
          <w:szCs w:val="24"/>
        </w:rPr>
      </w:pPr>
      <w:r w:rsidRPr="00233207">
        <w:rPr>
          <w:sz w:val="24"/>
          <w:szCs w:val="24"/>
        </w:rPr>
        <w:t>Mateřské školy v regionu popsaly, v čem by potřebovaly podporu pro další rozvoj pedagogických a didaktických kompetencí pracovníků a pro posílení managementu třídních kolektivů.</w:t>
      </w:r>
    </w:p>
    <w:p w14:paraId="0B04A93E" w14:textId="77777777" w:rsidR="00233207" w:rsidRPr="00233207" w:rsidRDefault="00233207" w:rsidP="00DB04AB">
      <w:pPr>
        <w:jc w:val="both"/>
        <w:rPr>
          <w:sz w:val="24"/>
          <w:szCs w:val="24"/>
        </w:rPr>
      </w:pPr>
      <w:r w:rsidRPr="00233207">
        <w:rPr>
          <w:sz w:val="24"/>
          <w:szCs w:val="24"/>
        </w:rPr>
        <w:t>Hlavní potřeby škol se soustřeďují do těchto oblastí:</w:t>
      </w:r>
    </w:p>
    <w:p w14:paraId="4CDD6386" w14:textId="21C6AAF0" w:rsidR="00233207" w:rsidRPr="00233207" w:rsidRDefault="00233207" w:rsidP="00DB04AB">
      <w:pPr>
        <w:jc w:val="both"/>
        <w:rPr>
          <w:sz w:val="24"/>
          <w:szCs w:val="24"/>
        </w:rPr>
      </w:pPr>
      <w:r w:rsidRPr="00233207">
        <w:rPr>
          <w:sz w:val="24"/>
          <w:szCs w:val="24"/>
        </w:rPr>
        <w:t>Finanční podpora:</w:t>
      </w:r>
      <w:r w:rsidR="00DB04AB" w:rsidRPr="00DB04AB">
        <w:rPr>
          <w:sz w:val="24"/>
          <w:szCs w:val="24"/>
        </w:rPr>
        <w:t xml:space="preserve"> </w:t>
      </w:r>
      <w:r w:rsidRPr="00233207">
        <w:rPr>
          <w:sz w:val="24"/>
          <w:szCs w:val="24"/>
        </w:rPr>
        <w:t>Výrazná část škol zdůrazňuje potřebu finančních prostředků – ať už na zajištění supervizora či psychologa, na financování školení a workshopů, nebo na nákup licencí k digitálním nástrojům. Některé školy výslovně uvádějí, že možnosti jejich aktivit jsou omezeny právě financemi.</w:t>
      </w:r>
    </w:p>
    <w:p w14:paraId="643FE7C4" w14:textId="3EA87124" w:rsidR="00233207" w:rsidRPr="00233207" w:rsidRDefault="00233207" w:rsidP="00DB04AB">
      <w:pPr>
        <w:jc w:val="both"/>
        <w:rPr>
          <w:sz w:val="24"/>
          <w:szCs w:val="24"/>
        </w:rPr>
      </w:pPr>
      <w:r w:rsidRPr="00233207">
        <w:rPr>
          <w:sz w:val="24"/>
          <w:szCs w:val="24"/>
        </w:rPr>
        <w:t>Supervize a psychologická podpora:</w:t>
      </w:r>
      <w:r w:rsidR="00DB04AB">
        <w:rPr>
          <w:sz w:val="24"/>
          <w:szCs w:val="24"/>
        </w:rPr>
        <w:t xml:space="preserve"> </w:t>
      </w:r>
      <w:r w:rsidRPr="00233207">
        <w:rPr>
          <w:sz w:val="24"/>
          <w:szCs w:val="24"/>
        </w:rPr>
        <w:t>Více škol by uvítalo financování supervizora, který by mohl dlouhodobě podporovat pedagogy formou pravidelných supervizí přímo ve škole. Podobně vnímají přínosnou i možnost spolupráce se školním psychologem.</w:t>
      </w:r>
    </w:p>
    <w:p w14:paraId="02AB2D1D" w14:textId="3FA6CF3B" w:rsidR="00233207" w:rsidRPr="00233207" w:rsidRDefault="00233207" w:rsidP="00DB04AB">
      <w:pPr>
        <w:jc w:val="both"/>
        <w:rPr>
          <w:sz w:val="24"/>
          <w:szCs w:val="24"/>
        </w:rPr>
      </w:pPr>
      <w:r w:rsidRPr="00233207">
        <w:rPr>
          <w:sz w:val="24"/>
          <w:szCs w:val="24"/>
        </w:rPr>
        <w:t>Další vzdělávání pedagogů (DVPP):</w:t>
      </w:r>
      <w:r w:rsidR="00DB04AB" w:rsidRPr="00DB04AB">
        <w:rPr>
          <w:sz w:val="24"/>
          <w:szCs w:val="24"/>
        </w:rPr>
        <w:t xml:space="preserve"> </w:t>
      </w:r>
      <w:r w:rsidRPr="00233207">
        <w:rPr>
          <w:sz w:val="24"/>
          <w:szCs w:val="24"/>
        </w:rPr>
        <w:t>Školy žádají o podporu v oblasti kvalitní a dostupné nabídky školení, zejména k revizi RVP PV, k novým didaktickým metodám, moderním technologiím či inovativním pedagogickým přístupům (např. formativní hodnocení, CLIL, projektová výuka, kooperativní učení, adaptivní technologie).</w:t>
      </w:r>
    </w:p>
    <w:p w14:paraId="7BEE5C04" w14:textId="3969815D" w:rsidR="00233207" w:rsidRPr="00233207" w:rsidRDefault="00233207" w:rsidP="00DB04AB">
      <w:pPr>
        <w:jc w:val="both"/>
        <w:rPr>
          <w:sz w:val="24"/>
          <w:szCs w:val="24"/>
        </w:rPr>
      </w:pPr>
      <w:r w:rsidRPr="00233207">
        <w:rPr>
          <w:sz w:val="24"/>
          <w:szCs w:val="24"/>
        </w:rPr>
        <w:t>Digitální kompetence:</w:t>
      </w:r>
      <w:r w:rsidR="00DB04AB" w:rsidRPr="00DB04AB">
        <w:rPr>
          <w:sz w:val="24"/>
          <w:szCs w:val="24"/>
        </w:rPr>
        <w:t xml:space="preserve"> </w:t>
      </w:r>
      <w:r w:rsidRPr="00233207">
        <w:rPr>
          <w:sz w:val="24"/>
          <w:szCs w:val="24"/>
        </w:rPr>
        <w:t xml:space="preserve">Učitelé by ocenili školení zaměřená na digitální dovednosti a možnost využívat moderní digitální nástroje (např. </w:t>
      </w:r>
      <w:proofErr w:type="spellStart"/>
      <w:r w:rsidRPr="00233207">
        <w:rPr>
          <w:sz w:val="24"/>
          <w:szCs w:val="24"/>
        </w:rPr>
        <w:t>WordWall</w:t>
      </w:r>
      <w:proofErr w:type="spellEnd"/>
      <w:r w:rsidRPr="00233207">
        <w:rPr>
          <w:sz w:val="24"/>
          <w:szCs w:val="24"/>
        </w:rPr>
        <w:t xml:space="preserve">, </w:t>
      </w:r>
      <w:proofErr w:type="spellStart"/>
      <w:r w:rsidRPr="00233207">
        <w:rPr>
          <w:sz w:val="24"/>
          <w:szCs w:val="24"/>
        </w:rPr>
        <w:t>Canva</w:t>
      </w:r>
      <w:proofErr w:type="spellEnd"/>
      <w:r w:rsidRPr="00233207">
        <w:rPr>
          <w:sz w:val="24"/>
          <w:szCs w:val="24"/>
        </w:rPr>
        <w:t>).</w:t>
      </w:r>
    </w:p>
    <w:p w14:paraId="024D054A" w14:textId="25811186" w:rsidR="00233207" w:rsidRPr="00233207" w:rsidRDefault="00233207" w:rsidP="00DB04AB">
      <w:pPr>
        <w:jc w:val="both"/>
        <w:rPr>
          <w:sz w:val="24"/>
          <w:szCs w:val="24"/>
        </w:rPr>
      </w:pPr>
      <w:r w:rsidRPr="00233207">
        <w:rPr>
          <w:sz w:val="24"/>
          <w:szCs w:val="24"/>
        </w:rPr>
        <w:t>Sdílení a spolupráce:</w:t>
      </w:r>
      <w:r w:rsidR="00DB04AB" w:rsidRPr="00DB04AB">
        <w:rPr>
          <w:sz w:val="24"/>
          <w:szCs w:val="24"/>
        </w:rPr>
        <w:t xml:space="preserve"> </w:t>
      </w:r>
      <w:r w:rsidRPr="00233207">
        <w:rPr>
          <w:sz w:val="24"/>
          <w:szCs w:val="24"/>
        </w:rPr>
        <w:t>Některé mateřské školy vnímají potřebu častějšího sdílení zkušeností mezi školami, organizování společných setkání či mentoringových programů, a také podporu setkávání se „středním článkem“ (regionální podpora mezi MŠMT a školami).</w:t>
      </w:r>
    </w:p>
    <w:p w14:paraId="5FD0876D" w14:textId="3F3589B4" w:rsidR="00233207" w:rsidRPr="00233207" w:rsidRDefault="00233207" w:rsidP="00DB04AB">
      <w:pPr>
        <w:jc w:val="both"/>
        <w:rPr>
          <w:sz w:val="24"/>
          <w:szCs w:val="24"/>
        </w:rPr>
      </w:pPr>
      <w:r w:rsidRPr="00233207">
        <w:rPr>
          <w:sz w:val="24"/>
          <w:szCs w:val="24"/>
        </w:rPr>
        <w:t>Organizace a koordinace:</w:t>
      </w:r>
      <w:r w:rsidR="00DB04AB" w:rsidRPr="00DB04AB">
        <w:rPr>
          <w:sz w:val="24"/>
          <w:szCs w:val="24"/>
        </w:rPr>
        <w:t xml:space="preserve"> </w:t>
      </w:r>
      <w:r w:rsidRPr="00233207">
        <w:rPr>
          <w:sz w:val="24"/>
          <w:szCs w:val="24"/>
        </w:rPr>
        <w:t>Jako pomoc by školy uvítaly také podporu při organizaci projektů, společných vzdělávacích akcí a schůzek zaměřených na konkrétní odborná témata.</w:t>
      </w:r>
    </w:p>
    <w:p w14:paraId="33CB8432" w14:textId="77777777" w:rsidR="00233207" w:rsidRPr="00233207" w:rsidRDefault="00233207" w:rsidP="00DB04AB">
      <w:pPr>
        <w:jc w:val="both"/>
        <w:rPr>
          <w:sz w:val="24"/>
          <w:szCs w:val="24"/>
        </w:rPr>
      </w:pPr>
      <w:r w:rsidRPr="00233207">
        <w:rPr>
          <w:sz w:val="24"/>
          <w:szCs w:val="24"/>
        </w:rPr>
        <w:t>Celkově je zřejmé, že školy potřebují kombinaci finanční podpory, zajištění odborníků (supervizor, psycholog), dostupnější a kvalitnější nabídky školení, posílení digitálních dovedností a systematické podpory sdílení a mentoringu.</w:t>
      </w:r>
    </w:p>
    <w:p w14:paraId="094BF7C5" w14:textId="4846551E" w:rsidR="00253F60" w:rsidRPr="00167B43" w:rsidRDefault="00253F60" w:rsidP="00253F60">
      <w:pPr>
        <w:pStyle w:val="Bezmezer"/>
        <w:shd w:val="clear" w:color="auto" w:fill="E7E6E6" w:themeFill="background2"/>
        <w:jc w:val="both"/>
        <w:rPr>
          <w:b/>
          <w:sz w:val="28"/>
          <w:szCs w:val="28"/>
        </w:rPr>
      </w:pPr>
      <w:r w:rsidRPr="00167B43">
        <w:rPr>
          <w:rFonts w:cs="Arial"/>
          <w:b/>
          <w:sz w:val="28"/>
          <w:szCs w:val="28"/>
        </w:rPr>
        <w:t xml:space="preserve">Téma 4) </w:t>
      </w:r>
      <w:r w:rsidR="00B90B6E">
        <w:rPr>
          <w:rFonts w:cs="Arial"/>
          <w:b/>
          <w:sz w:val="28"/>
          <w:szCs w:val="28"/>
        </w:rPr>
        <w:t>Další potřeby rozvoje školy</w:t>
      </w:r>
    </w:p>
    <w:p w14:paraId="426CE6B5" w14:textId="77777777" w:rsidR="00253F60" w:rsidRDefault="00253F60" w:rsidP="00253F60">
      <w:pPr>
        <w:jc w:val="both"/>
        <w:rPr>
          <w:i/>
          <w:color w:val="FF0000"/>
          <w:sz w:val="24"/>
          <w:szCs w:val="24"/>
        </w:rPr>
      </w:pPr>
    </w:p>
    <w:p w14:paraId="66DB72B0" w14:textId="77777777" w:rsidR="00253F60" w:rsidRPr="00167B43" w:rsidRDefault="00253F60" w:rsidP="00253F60">
      <w:pPr>
        <w:pStyle w:val="Odstavecseseznamem"/>
        <w:numPr>
          <w:ilvl w:val="1"/>
          <w:numId w:val="15"/>
        </w:numPr>
        <w:shd w:val="clear" w:color="auto" w:fill="D9E2F3" w:themeFill="accent1" w:themeFillTint="33"/>
        <w:rPr>
          <w:b/>
        </w:rPr>
      </w:pPr>
      <w:r w:rsidRPr="00167B43">
        <w:rPr>
          <w:b/>
        </w:rPr>
        <w:t>Co proběhlo dobře</w:t>
      </w:r>
    </w:p>
    <w:p w14:paraId="5A83A9F0" w14:textId="50D6492D" w:rsidR="00421837" w:rsidRPr="001A1632" w:rsidRDefault="00233207" w:rsidP="00DB04AB">
      <w:pPr>
        <w:jc w:val="both"/>
        <w:rPr>
          <w:sz w:val="24"/>
          <w:szCs w:val="24"/>
        </w:rPr>
      </w:pPr>
      <w:r w:rsidRPr="001A1632">
        <w:rPr>
          <w:sz w:val="24"/>
          <w:szCs w:val="24"/>
        </w:rPr>
        <w:t xml:space="preserve">Celkově lze říci, že se mateřským školám v regionu daří kombinovat modernizaci prostředí a technologií se zlepšováním inkluze, posilováním spolupráce s rodiči a stabilitou pedagogických týmů. </w:t>
      </w:r>
      <w:r w:rsidR="001A1632" w:rsidRPr="001A1632">
        <w:rPr>
          <w:sz w:val="24"/>
          <w:szCs w:val="24"/>
        </w:rPr>
        <w:t>Další potřeby rozvoje školy se dají rozdělit do několika oblastí:</w:t>
      </w:r>
    </w:p>
    <w:p w14:paraId="6A04D16B" w14:textId="23647E2A" w:rsidR="00233207" w:rsidRPr="00233207" w:rsidRDefault="00233207" w:rsidP="00DB04AB">
      <w:pPr>
        <w:jc w:val="both"/>
        <w:rPr>
          <w:sz w:val="24"/>
          <w:szCs w:val="24"/>
        </w:rPr>
      </w:pPr>
      <w:r w:rsidRPr="00233207">
        <w:rPr>
          <w:sz w:val="24"/>
          <w:szCs w:val="24"/>
        </w:rPr>
        <w:lastRenderedPageBreak/>
        <w:t>Pedagogický tým a inkluze</w:t>
      </w:r>
      <w:r w:rsidR="00DB04AB">
        <w:rPr>
          <w:sz w:val="24"/>
          <w:szCs w:val="24"/>
        </w:rPr>
        <w:t xml:space="preserve">: </w:t>
      </w:r>
      <w:r w:rsidRPr="00233207">
        <w:rPr>
          <w:sz w:val="24"/>
          <w:szCs w:val="24"/>
        </w:rPr>
        <w:t>Školám se daří budovat stabilní a kvalifikované týmy, udržovat dobrou pracovní atmosféru a zapojovat asistenty pedagoga. Významný posun zaznamenaly v inkluzivním vzdělávání – děti se speciálními vzdělávacími potřebami jsou stále více začleňovány do běžných tříd a školy se snaží vytvářet jim vhodné podmínky.</w:t>
      </w:r>
    </w:p>
    <w:p w14:paraId="7A6F5D77" w14:textId="02258736" w:rsidR="00233207" w:rsidRPr="00233207" w:rsidRDefault="00233207" w:rsidP="00DB04AB">
      <w:pPr>
        <w:jc w:val="both"/>
        <w:rPr>
          <w:sz w:val="24"/>
          <w:szCs w:val="24"/>
        </w:rPr>
      </w:pPr>
      <w:r w:rsidRPr="00233207">
        <w:rPr>
          <w:sz w:val="24"/>
          <w:szCs w:val="24"/>
        </w:rPr>
        <w:t>Spolupráce s rodiči a veřejností</w:t>
      </w:r>
      <w:r w:rsidR="00DB04AB">
        <w:rPr>
          <w:sz w:val="24"/>
          <w:szCs w:val="24"/>
        </w:rPr>
        <w:t xml:space="preserve">: </w:t>
      </w:r>
      <w:r w:rsidRPr="00233207">
        <w:rPr>
          <w:sz w:val="24"/>
          <w:szCs w:val="24"/>
        </w:rPr>
        <w:t>Velkým úspěchem je prohlubování spolupráce s rodiči – od pravidelných setkávání, přes zapojování rodičů do vzdělávacího procesu až po společné akce (projektové dny, Den otevřených dveří, Jarní úklid zahrady). Některé školy zavedly i originální formy, jako putovní deníky, které posilují vazbu rodiny a školy.</w:t>
      </w:r>
    </w:p>
    <w:p w14:paraId="4497BF0A" w14:textId="6DFA9F46" w:rsidR="00233207" w:rsidRPr="00233207" w:rsidRDefault="00233207" w:rsidP="00DB04AB">
      <w:pPr>
        <w:jc w:val="both"/>
        <w:rPr>
          <w:sz w:val="24"/>
          <w:szCs w:val="24"/>
        </w:rPr>
      </w:pPr>
      <w:r w:rsidRPr="00233207">
        <w:rPr>
          <w:sz w:val="24"/>
          <w:szCs w:val="24"/>
        </w:rPr>
        <w:t>Modernizace a prostředí</w:t>
      </w:r>
      <w:r w:rsidR="00DB04AB">
        <w:rPr>
          <w:sz w:val="24"/>
          <w:szCs w:val="24"/>
        </w:rPr>
        <w:t xml:space="preserve">: </w:t>
      </w:r>
      <w:r w:rsidRPr="00233207">
        <w:rPr>
          <w:sz w:val="24"/>
          <w:szCs w:val="24"/>
        </w:rPr>
        <w:t>Mnohé MŠ prošly modernizací prostor a vybavení – nové nábytkové sestavy, koberce, pomůcky, interaktivní tabule, panely, vybavení družiny či pořízení domácích spotřebičů. Došlo také k revitalizaci zahrad a venkovních prostorů, včetně výsadby stromů nebo realizace venkovní učebny. Některé školy prošly i kompletní rekonstrukcí.</w:t>
      </w:r>
    </w:p>
    <w:p w14:paraId="75B8D3DB" w14:textId="208F1CC8" w:rsidR="00233207" w:rsidRPr="00233207" w:rsidRDefault="00233207" w:rsidP="00DB04AB">
      <w:pPr>
        <w:jc w:val="both"/>
        <w:rPr>
          <w:sz w:val="24"/>
          <w:szCs w:val="24"/>
        </w:rPr>
      </w:pPr>
      <w:r w:rsidRPr="00233207">
        <w:rPr>
          <w:sz w:val="24"/>
          <w:szCs w:val="24"/>
        </w:rPr>
        <w:t>Digitalizace a moderní technologie</w:t>
      </w:r>
      <w:r w:rsidR="00DB04AB">
        <w:rPr>
          <w:sz w:val="24"/>
          <w:szCs w:val="24"/>
        </w:rPr>
        <w:t xml:space="preserve">: </w:t>
      </w:r>
      <w:r w:rsidRPr="00233207">
        <w:rPr>
          <w:sz w:val="24"/>
          <w:szCs w:val="24"/>
        </w:rPr>
        <w:t>Pozitivně se rozvíjejí digitální kompetence pedagogů i dětí. Školy pořizují interaktivní panely, digitální pomůcky a zapojují je do výuky.</w:t>
      </w:r>
    </w:p>
    <w:p w14:paraId="4B485657" w14:textId="1BF8021D" w:rsidR="00233207" w:rsidRPr="001A1632" w:rsidRDefault="00233207" w:rsidP="00DB04AB">
      <w:pPr>
        <w:jc w:val="both"/>
        <w:rPr>
          <w:rStyle w:val="Styl4"/>
          <w:sz w:val="24"/>
          <w:szCs w:val="24"/>
        </w:rPr>
      </w:pPr>
      <w:r w:rsidRPr="00233207">
        <w:rPr>
          <w:sz w:val="24"/>
          <w:szCs w:val="24"/>
        </w:rPr>
        <w:t>Volnočasové a komunitní aktivity</w:t>
      </w:r>
      <w:r w:rsidR="00DB04AB">
        <w:rPr>
          <w:sz w:val="24"/>
          <w:szCs w:val="24"/>
        </w:rPr>
        <w:t xml:space="preserve">: </w:t>
      </w:r>
      <w:r w:rsidRPr="00233207">
        <w:rPr>
          <w:sz w:val="24"/>
          <w:szCs w:val="24"/>
        </w:rPr>
        <w:t>Mateřské školy se úspěšně věnují i rozšířené nabídce mimoškolních aktivit – od kroužků přes soutěže až po kulturní a vzdělávací akce. To posiluje nejen dětský rozvoj, ale i vztahy s komunitou.</w:t>
      </w:r>
    </w:p>
    <w:p w14:paraId="449E1184" w14:textId="77777777" w:rsidR="0049271B" w:rsidRDefault="0049271B" w:rsidP="00253F60">
      <w:pPr>
        <w:jc w:val="both"/>
        <w:rPr>
          <w:i/>
          <w:sz w:val="24"/>
          <w:szCs w:val="24"/>
        </w:rPr>
      </w:pPr>
    </w:p>
    <w:p w14:paraId="280931D4" w14:textId="77777777" w:rsidR="00253F60" w:rsidRPr="00167B43" w:rsidRDefault="00253F60" w:rsidP="00253F60">
      <w:pPr>
        <w:pStyle w:val="Bezmezer"/>
        <w:numPr>
          <w:ilvl w:val="1"/>
          <w:numId w:val="15"/>
        </w:numPr>
        <w:shd w:val="clear" w:color="auto" w:fill="D9E2F3" w:themeFill="accent1" w:themeFillTint="33"/>
        <w:rPr>
          <w:b/>
        </w:rPr>
      </w:pPr>
      <w:r w:rsidRPr="00167B43">
        <w:rPr>
          <w:b/>
        </w:rPr>
        <w:t>V čem byly školy úspěšné</w:t>
      </w:r>
    </w:p>
    <w:p w14:paraId="485CA746" w14:textId="77777777" w:rsidR="001A1632" w:rsidRPr="001A1632" w:rsidRDefault="001A1632" w:rsidP="00F0562B">
      <w:pPr>
        <w:jc w:val="both"/>
        <w:rPr>
          <w:sz w:val="24"/>
          <w:szCs w:val="24"/>
        </w:rPr>
      </w:pPr>
      <w:r w:rsidRPr="001A1632">
        <w:rPr>
          <w:sz w:val="24"/>
          <w:szCs w:val="24"/>
        </w:rPr>
        <w:t>Mateřské školy v regionu uvádějí řadu úspěchů v rámci rozvoje školy, a to jak v oblasti pedagogické, tak organizační a komunitní.</w:t>
      </w:r>
    </w:p>
    <w:p w14:paraId="53CF54F9" w14:textId="1C17DC6B" w:rsidR="001A1632" w:rsidRPr="001A1632" w:rsidRDefault="001A1632" w:rsidP="00F0562B">
      <w:pPr>
        <w:jc w:val="both"/>
        <w:rPr>
          <w:sz w:val="24"/>
          <w:szCs w:val="24"/>
        </w:rPr>
      </w:pPr>
      <w:r w:rsidRPr="001A1632">
        <w:rPr>
          <w:sz w:val="24"/>
          <w:szCs w:val="24"/>
        </w:rPr>
        <w:t>Pedagogický a odborný rozvoj</w:t>
      </w:r>
      <w:r w:rsidR="00DB04AB">
        <w:rPr>
          <w:sz w:val="24"/>
          <w:szCs w:val="24"/>
        </w:rPr>
        <w:t xml:space="preserve">: </w:t>
      </w:r>
      <w:r w:rsidRPr="001A1632">
        <w:rPr>
          <w:sz w:val="24"/>
          <w:szCs w:val="24"/>
        </w:rPr>
        <w:t>Školy navazují spolupráci s odborníky – logopedy, fyzioterapeuty, ranou péčí a dalšími specialisty.</w:t>
      </w:r>
      <w:r w:rsidR="00DB04AB">
        <w:rPr>
          <w:sz w:val="24"/>
          <w:szCs w:val="24"/>
        </w:rPr>
        <w:t xml:space="preserve"> </w:t>
      </w:r>
      <w:r w:rsidRPr="001A1632">
        <w:rPr>
          <w:sz w:val="24"/>
          <w:szCs w:val="24"/>
        </w:rPr>
        <w:t>Pedagogové se účastní workshopů a školení, kde se seznamují s novými didaktickými nástroji (projektová výuka, kooperativní učení, adaptivní technologie, digitální nástroje).</w:t>
      </w:r>
      <w:r w:rsidR="00DB04AB">
        <w:rPr>
          <w:sz w:val="24"/>
          <w:szCs w:val="24"/>
        </w:rPr>
        <w:t xml:space="preserve"> </w:t>
      </w:r>
      <w:r w:rsidRPr="001A1632">
        <w:rPr>
          <w:sz w:val="24"/>
          <w:szCs w:val="24"/>
        </w:rPr>
        <w:t>Úspěšně se rozvíjí interaktivní a individuální přístup k dětem.</w:t>
      </w:r>
    </w:p>
    <w:p w14:paraId="6DA55968" w14:textId="3A45FB04" w:rsidR="001A1632" w:rsidRPr="001A1632" w:rsidRDefault="001A1632" w:rsidP="00F0562B">
      <w:pPr>
        <w:jc w:val="both"/>
        <w:rPr>
          <w:sz w:val="24"/>
          <w:szCs w:val="24"/>
        </w:rPr>
      </w:pPr>
      <w:r w:rsidRPr="001A1632">
        <w:rPr>
          <w:sz w:val="24"/>
          <w:szCs w:val="24"/>
        </w:rPr>
        <w:t>Materiální a prostorové zajištění</w:t>
      </w:r>
      <w:r w:rsidR="00DB04AB">
        <w:rPr>
          <w:sz w:val="24"/>
          <w:szCs w:val="24"/>
        </w:rPr>
        <w:t xml:space="preserve">: </w:t>
      </w:r>
      <w:r w:rsidRPr="001A1632">
        <w:rPr>
          <w:sz w:val="24"/>
          <w:szCs w:val="24"/>
        </w:rPr>
        <w:t>Realizace nového hygienického zázemí a další modernizace prostor díky získaným prostředkům (např. SFŽP).</w:t>
      </w:r>
      <w:r w:rsidR="00DB04AB">
        <w:rPr>
          <w:sz w:val="24"/>
          <w:szCs w:val="24"/>
        </w:rPr>
        <w:t xml:space="preserve"> </w:t>
      </w:r>
      <w:r w:rsidRPr="001A1632">
        <w:rPr>
          <w:sz w:val="24"/>
          <w:szCs w:val="24"/>
        </w:rPr>
        <w:t>Každá třída má materiální, hygienické a personální podmínky odpovídající věku dětí.</w:t>
      </w:r>
      <w:r w:rsidR="00F0562B">
        <w:rPr>
          <w:sz w:val="24"/>
          <w:szCs w:val="24"/>
        </w:rPr>
        <w:t xml:space="preserve"> </w:t>
      </w:r>
      <w:r w:rsidRPr="001A1632">
        <w:rPr>
          <w:sz w:val="24"/>
          <w:szCs w:val="24"/>
        </w:rPr>
        <w:t xml:space="preserve">Pořízení nových pomůcek a vybavení, včetně </w:t>
      </w:r>
      <w:r w:rsidR="00F0562B">
        <w:rPr>
          <w:sz w:val="24"/>
          <w:szCs w:val="24"/>
        </w:rPr>
        <w:t xml:space="preserve"> </w:t>
      </w:r>
      <w:r w:rsidRPr="001A1632">
        <w:rPr>
          <w:sz w:val="24"/>
          <w:szCs w:val="24"/>
        </w:rPr>
        <w:t>Hejného metody, tvořivých her, interaktivních pomůcek a moderních technologií.</w:t>
      </w:r>
      <w:r w:rsidR="00F0562B">
        <w:rPr>
          <w:sz w:val="24"/>
          <w:szCs w:val="24"/>
        </w:rPr>
        <w:t xml:space="preserve"> </w:t>
      </w:r>
      <w:r w:rsidRPr="001A1632">
        <w:rPr>
          <w:sz w:val="24"/>
          <w:szCs w:val="24"/>
        </w:rPr>
        <w:t>Využití venkovních prostor a školní zahrady pro vzdělávací a volnočasové aktivity, včetně realizace fotovoltaiky na střeše některých škol.</w:t>
      </w:r>
    </w:p>
    <w:p w14:paraId="23FFA0A2" w14:textId="2DFB8186" w:rsidR="001A1632" w:rsidRPr="001A1632" w:rsidRDefault="001A1632" w:rsidP="00F0562B">
      <w:pPr>
        <w:jc w:val="both"/>
        <w:rPr>
          <w:sz w:val="24"/>
          <w:szCs w:val="24"/>
        </w:rPr>
      </w:pPr>
      <w:r w:rsidRPr="001A1632">
        <w:rPr>
          <w:sz w:val="24"/>
          <w:szCs w:val="24"/>
        </w:rPr>
        <w:t>Spolupráce s rodiči a komunitou</w:t>
      </w:r>
      <w:r w:rsidR="00F0562B">
        <w:rPr>
          <w:sz w:val="24"/>
          <w:szCs w:val="24"/>
        </w:rPr>
        <w:t xml:space="preserve">: </w:t>
      </w:r>
      <w:r w:rsidRPr="001A1632">
        <w:rPr>
          <w:sz w:val="24"/>
          <w:szCs w:val="24"/>
        </w:rPr>
        <w:t>Posilování komunikace s rodiči a zapojení rodin do vzdělávacího procesu (tvořivé dílny, slavnosti, společné akce s důchodci, vítání občánků).</w:t>
      </w:r>
      <w:r w:rsidR="00F0562B">
        <w:rPr>
          <w:sz w:val="24"/>
          <w:szCs w:val="24"/>
        </w:rPr>
        <w:t xml:space="preserve"> </w:t>
      </w:r>
      <w:r w:rsidRPr="001A1632">
        <w:rPr>
          <w:sz w:val="24"/>
          <w:szCs w:val="24"/>
        </w:rPr>
        <w:t>Úspěšná spolupráce se zřizovatelem, obcí a místní komunitou, která umožňuje organizaci kulturních a vzdělávacích akcí.</w:t>
      </w:r>
      <w:r w:rsidR="00F0562B">
        <w:rPr>
          <w:sz w:val="24"/>
          <w:szCs w:val="24"/>
        </w:rPr>
        <w:t xml:space="preserve"> </w:t>
      </w:r>
      <w:r w:rsidRPr="001A1632">
        <w:rPr>
          <w:sz w:val="24"/>
          <w:szCs w:val="24"/>
        </w:rPr>
        <w:t>Zavedení inovativních forem spolupráce, např. putovní deníky, edukační odpoledne a návštěvy ZŠ.</w:t>
      </w:r>
    </w:p>
    <w:p w14:paraId="7E0443B0" w14:textId="725B4D8B" w:rsidR="001A1632" w:rsidRPr="001A1632" w:rsidRDefault="001A1632" w:rsidP="00F0562B">
      <w:pPr>
        <w:jc w:val="both"/>
        <w:rPr>
          <w:sz w:val="24"/>
          <w:szCs w:val="24"/>
        </w:rPr>
      </w:pPr>
      <w:r w:rsidRPr="001A1632">
        <w:rPr>
          <w:sz w:val="24"/>
          <w:szCs w:val="24"/>
        </w:rPr>
        <w:lastRenderedPageBreak/>
        <w:t>Školní kultura a bezpečnost</w:t>
      </w:r>
      <w:r w:rsidR="00F0562B">
        <w:rPr>
          <w:sz w:val="24"/>
          <w:szCs w:val="24"/>
        </w:rPr>
        <w:t xml:space="preserve">: </w:t>
      </w:r>
      <w:r w:rsidRPr="001A1632">
        <w:rPr>
          <w:sz w:val="24"/>
          <w:szCs w:val="24"/>
        </w:rPr>
        <w:t>Vytváření pozitivní a bezpečné školní kultury, prevence šikany, zajištění bezpečného prostředí pro všechny děti.</w:t>
      </w:r>
      <w:r w:rsidR="00F0562B">
        <w:rPr>
          <w:sz w:val="24"/>
          <w:szCs w:val="24"/>
        </w:rPr>
        <w:t xml:space="preserve"> </w:t>
      </w:r>
      <w:r w:rsidRPr="001A1632">
        <w:rPr>
          <w:sz w:val="24"/>
          <w:szCs w:val="24"/>
        </w:rPr>
        <w:t>Udržování příjemného, klidného prostředí, aby se děti i rodiče cítili dobře.</w:t>
      </w:r>
    </w:p>
    <w:p w14:paraId="13DCB176" w14:textId="49E8C079" w:rsidR="001A1632" w:rsidRDefault="001A1632" w:rsidP="00F0562B">
      <w:pPr>
        <w:jc w:val="both"/>
        <w:rPr>
          <w:sz w:val="24"/>
          <w:szCs w:val="24"/>
        </w:rPr>
      </w:pPr>
      <w:r w:rsidRPr="001A1632">
        <w:rPr>
          <w:sz w:val="24"/>
          <w:szCs w:val="24"/>
        </w:rPr>
        <w:t>Další praktické úspěchy</w:t>
      </w:r>
      <w:r w:rsidR="00F0562B">
        <w:rPr>
          <w:sz w:val="24"/>
          <w:szCs w:val="24"/>
        </w:rPr>
        <w:t xml:space="preserve">: </w:t>
      </w:r>
      <w:r w:rsidRPr="001A1632">
        <w:rPr>
          <w:sz w:val="24"/>
          <w:szCs w:val="24"/>
        </w:rPr>
        <w:t>Zajištění dovozu svačinek díky externím službám.</w:t>
      </w:r>
      <w:r w:rsidR="00F0562B">
        <w:rPr>
          <w:sz w:val="24"/>
          <w:szCs w:val="24"/>
        </w:rPr>
        <w:t xml:space="preserve"> </w:t>
      </w:r>
      <w:r w:rsidRPr="001A1632">
        <w:rPr>
          <w:sz w:val="24"/>
          <w:szCs w:val="24"/>
        </w:rPr>
        <w:t>Budování kapacit školy a zapojování nových učitelů do pedagogických změn.</w:t>
      </w:r>
      <w:r w:rsidR="00F0562B">
        <w:rPr>
          <w:sz w:val="24"/>
          <w:szCs w:val="24"/>
        </w:rPr>
        <w:t xml:space="preserve"> </w:t>
      </w:r>
      <w:r w:rsidRPr="001A1632">
        <w:rPr>
          <w:sz w:val="24"/>
          <w:szCs w:val="24"/>
        </w:rPr>
        <w:t>Systematické využívání prostoru pro volnočasové a vzdělávací aktivity dětí i komunitní akce</w:t>
      </w:r>
      <w:r w:rsidR="00F0562B">
        <w:rPr>
          <w:sz w:val="24"/>
          <w:szCs w:val="24"/>
        </w:rPr>
        <w:t>.</w:t>
      </w:r>
    </w:p>
    <w:p w14:paraId="0FF3BA01" w14:textId="77777777" w:rsidR="001A1632" w:rsidRPr="001A1632" w:rsidRDefault="001A1632" w:rsidP="001A1632">
      <w:pPr>
        <w:rPr>
          <w:sz w:val="24"/>
          <w:szCs w:val="24"/>
        </w:rPr>
      </w:pPr>
    </w:p>
    <w:p w14:paraId="08CDF142" w14:textId="77777777" w:rsidR="00253F60" w:rsidRPr="00167B43" w:rsidRDefault="00253F60" w:rsidP="00253F60">
      <w:pPr>
        <w:pStyle w:val="Bezmezer"/>
        <w:numPr>
          <w:ilvl w:val="1"/>
          <w:numId w:val="15"/>
        </w:numPr>
        <w:shd w:val="clear" w:color="auto" w:fill="D9E2F3" w:themeFill="accent1" w:themeFillTint="33"/>
        <w:rPr>
          <w:b/>
        </w:rPr>
      </w:pPr>
      <w:r w:rsidRPr="00167B43">
        <w:rPr>
          <w:b/>
        </w:rPr>
        <w:t>V čem by se mohly zlepšit</w:t>
      </w:r>
    </w:p>
    <w:p w14:paraId="7DF88DDA" w14:textId="77777777" w:rsidR="001A1632" w:rsidRPr="001A1632" w:rsidRDefault="001A1632" w:rsidP="00F0562B">
      <w:pPr>
        <w:jc w:val="both"/>
        <w:rPr>
          <w:sz w:val="24"/>
          <w:szCs w:val="24"/>
        </w:rPr>
      </w:pPr>
      <w:r w:rsidRPr="001A1632">
        <w:rPr>
          <w:sz w:val="24"/>
          <w:szCs w:val="24"/>
        </w:rPr>
        <w:t>Mateřské školy identifikovaly několik oblastí, kde vidí prostor ke zlepšení a dalšímu rozvoji.</w:t>
      </w:r>
    </w:p>
    <w:p w14:paraId="704A15C2" w14:textId="7EB67A87" w:rsidR="001A1632" w:rsidRPr="001A1632" w:rsidRDefault="001A1632" w:rsidP="00F0562B">
      <w:pPr>
        <w:jc w:val="both"/>
        <w:rPr>
          <w:sz w:val="24"/>
          <w:szCs w:val="24"/>
        </w:rPr>
      </w:pPr>
      <w:r w:rsidRPr="001A1632">
        <w:rPr>
          <w:sz w:val="24"/>
          <w:szCs w:val="24"/>
        </w:rPr>
        <w:t xml:space="preserve">Materiální a prostorové zajištění: </w:t>
      </w:r>
      <w:r w:rsidR="00F0562B">
        <w:rPr>
          <w:sz w:val="24"/>
          <w:szCs w:val="24"/>
        </w:rPr>
        <w:t xml:space="preserve"> </w:t>
      </w:r>
      <w:r w:rsidRPr="001A1632">
        <w:rPr>
          <w:sz w:val="24"/>
          <w:szCs w:val="24"/>
        </w:rPr>
        <w:t>Rekonstrukce a modernizace prostor – zahrnuje venkovní učebny, školní zahrady, šatny, sociální zařízení a chodníky.</w:t>
      </w:r>
      <w:r w:rsidR="00F0562B">
        <w:rPr>
          <w:sz w:val="24"/>
          <w:szCs w:val="24"/>
        </w:rPr>
        <w:t xml:space="preserve"> </w:t>
      </w:r>
      <w:r w:rsidRPr="001A1632">
        <w:rPr>
          <w:sz w:val="24"/>
          <w:szCs w:val="24"/>
        </w:rPr>
        <w:t>Doplňování vybavení a pomůcek – nové herní prvky, nábytek, digitální a tvořivé pomůcky, postupné vybavení tříd.</w:t>
      </w:r>
      <w:r w:rsidR="00F0562B">
        <w:rPr>
          <w:sz w:val="24"/>
          <w:szCs w:val="24"/>
        </w:rPr>
        <w:t xml:space="preserve"> </w:t>
      </w:r>
      <w:r w:rsidRPr="001A1632">
        <w:rPr>
          <w:sz w:val="24"/>
          <w:szCs w:val="24"/>
        </w:rPr>
        <w:t>Údržba a renovace venkovních prostor – přírodní zahrady, více herních prvků, bezpečné a inspirativní prostředí.</w:t>
      </w:r>
    </w:p>
    <w:p w14:paraId="7EE19B18" w14:textId="6EC9A2FD" w:rsidR="001A1632" w:rsidRPr="001A1632" w:rsidRDefault="001A1632" w:rsidP="00F0562B">
      <w:pPr>
        <w:jc w:val="both"/>
        <w:rPr>
          <w:sz w:val="24"/>
          <w:szCs w:val="24"/>
        </w:rPr>
      </w:pPr>
      <w:r w:rsidRPr="001A1632">
        <w:rPr>
          <w:sz w:val="24"/>
          <w:szCs w:val="24"/>
        </w:rPr>
        <w:t>Pedagogický a odborný rozvoj:</w:t>
      </w:r>
      <w:r w:rsidR="00F0562B">
        <w:rPr>
          <w:sz w:val="24"/>
          <w:szCs w:val="24"/>
        </w:rPr>
        <w:t xml:space="preserve"> </w:t>
      </w:r>
      <w:r w:rsidRPr="001A1632">
        <w:rPr>
          <w:sz w:val="24"/>
          <w:szCs w:val="24"/>
        </w:rPr>
        <w:t>Více času na odborné přednášky a setkání s experty, aby pedagogové mohli získané poznatky efektivně využít v praxi.</w:t>
      </w:r>
      <w:r w:rsidR="00F0562B">
        <w:rPr>
          <w:sz w:val="24"/>
          <w:szCs w:val="24"/>
        </w:rPr>
        <w:t xml:space="preserve"> </w:t>
      </w:r>
      <w:r w:rsidRPr="001A1632">
        <w:rPr>
          <w:sz w:val="24"/>
          <w:szCs w:val="24"/>
        </w:rPr>
        <w:t xml:space="preserve">Průběžné vzdělávání pedagogů a implementace nových metod výuky (e-learning, gamifikace, </w:t>
      </w:r>
      <w:proofErr w:type="spellStart"/>
      <w:r w:rsidRPr="001A1632">
        <w:rPr>
          <w:sz w:val="24"/>
          <w:szCs w:val="24"/>
        </w:rPr>
        <w:t>blended</w:t>
      </w:r>
      <w:proofErr w:type="spellEnd"/>
      <w:r w:rsidRPr="001A1632">
        <w:rPr>
          <w:sz w:val="24"/>
          <w:szCs w:val="24"/>
        </w:rPr>
        <w:t xml:space="preserve"> learning, </w:t>
      </w:r>
      <w:proofErr w:type="spellStart"/>
      <w:r w:rsidRPr="001A1632">
        <w:rPr>
          <w:sz w:val="24"/>
          <w:szCs w:val="24"/>
        </w:rPr>
        <w:t>flipped</w:t>
      </w:r>
      <w:proofErr w:type="spellEnd"/>
      <w:r w:rsidRPr="001A1632">
        <w:rPr>
          <w:sz w:val="24"/>
          <w:szCs w:val="24"/>
        </w:rPr>
        <w:t xml:space="preserve"> </w:t>
      </w:r>
      <w:proofErr w:type="spellStart"/>
      <w:r w:rsidRPr="001A1632">
        <w:rPr>
          <w:sz w:val="24"/>
          <w:szCs w:val="24"/>
        </w:rPr>
        <w:t>classroom</w:t>
      </w:r>
      <w:proofErr w:type="spellEnd"/>
      <w:r w:rsidRPr="001A1632">
        <w:rPr>
          <w:sz w:val="24"/>
          <w:szCs w:val="24"/>
        </w:rPr>
        <w:t>).</w:t>
      </w:r>
      <w:r w:rsidR="00F0562B">
        <w:rPr>
          <w:sz w:val="24"/>
          <w:szCs w:val="24"/>
        </w:rPr>
        <w:t xml:space="preserve"> </w:t>
      </w:r>
      <w:r w:rsidRPr="001A1632">
        <w:rPr>
          <w:sz w:val="24"/>
          <w:szCs w:val="24"/>
        </w:rPr>
        <w:t>Sledování novinek a trendů v oblasti rozvoje školy s ohledem na udržení celkového a vyváženého rozvoje žáků.</w:t>
      </w:r>
    </w:p>
    <w:p w14:paraId="67664588" w14:textId="1A1289A7" w:rsidR="001A1632" w:rsidRPr="001A1632" w:rsidRDefault="001A1632" w:rsidP="00F0562B">
      <w:pPr>
        <w:jc w:val="both"/>
        <w:rPr>
          <w:sz w:val="24"/>
          <w:szCs w:val="24"/>
        </w:rPr>
      </w:pPr>
      <w:r w:rsidRPr="001A1632">
        <w:rPr>
          <w:sz w:val="24"/>
          <w:szCs w:val="24"/>
        </w:rPr>
        <w:t>Spolupráce a komunitní vazby:</w:t>
      </w:r>
      <w:r w:rsidR="00F0562B">
        <w:rPr>
          <w:sz w:val="24"/>
          <w:szCs w:val="24"/>
        </w:rPr>
        <w:t xml:space="preserve"> </w:t>
      </w:r>
      <w:r w:rsidRPr="001A1632">
        <w:rPr>
          <w:sz w:val="24"/>
          <w:szCs w:val="24"/>
        </w:rPr>
        <w:t>Zintenzivnění spolupráce s rodiči, více aktivit a programů, kde se mohou aktivně zapojit do vzdělávání svých dětí.</w:t>
      </w:r>
      <w:r w:rsidR="00F0562B">
        <w:rPr>
          <w:sz w:val="24"/>
          <w:szCs w:val="24"/>
        </w:rPr>
        <w:t xml:space="preserve"> </w:t>
      </w:r>
      <w:r w:rsidRPr="001A1632">
        <w:rPr>
          <w:sz w:val="24"/>
          <w:szCs w:val="24"/>
        </w:rPr>
        <w:t>Budování partnerství s komunitními organizacemi a institucemi, např. Domovy pro seniory, kulturní a sportovní akce.</w:t>
      </w:r>
      <w:r>
        <w:rPr>
          <w:sz w:val="24"/>
          <w:szCs w:val="24"/>
        </w:rPr>
        <w:br/>
      </w:r>
      <w:r w:rsidRPr="001A1632">
        <w:rPr>
          <w:sz w:val="24"/>
          <w:szCs w:val="24"/>
        </w:rPr>
        <w:t>Sdílení zkušeností a metod mezi školami a vytváření platforem pro spolupráci pedagogů.</w:t>
      </w:r>
    </w:p>
    <w:p w14:paraId="158363F8" w14:textId="4609C4BE" w:rsidR="001A1632" w:rsidRPr="001A1632" w:rsidRDefault="001A1632" w:rsidP="00F0562B">
      <w:pPr>
        <w:jc w:val="both"/>
        <w:rPr>
          <w:sz w:val="24"/>
          <w:szCs w:val="24"/>
        </w:rPr>
      </w:pPr>
      <w:r w:rsidRPr="001A1632">
        <w:rPr>
          <w:sz w:val="24"/>
          <w:szCs w:val="24"/>
        </w:rPr>
        <w:t>Školní kultura a týmová práce:</w:t>
      </w:r>
      <w:r w:rsidR="00F0562B">
        <w:rPr>
          <w:sz w:val="24"/>
          <w:szCs w:val="24"/>
        </w:rPr>
        <w:t xml:space="preserve"> </w:t>
      </w:r>
      <w:r w:rsidRPr="001A1632">
        <w:rPr>
          <w:sz w:val="24"/>
          <w:szCs w:val="24"/>
        </w:rPr>
        <w:t>Posilování týmového ducha mezi zaměstnanci a udržování pozitivního školního klimatu.</w:t>
      </w:r>
      <w:r w:rsidR="00F0562B">
        <w:rPr>
          <w:sz w:val="24"/>
          <w:szCs w:val="24"/>
        </w:rPr>
        <w:t xml:space="preserve"> </w:t>
      </w:r>
      <w:r w:rsidRPr="001A1632">
        <w:rPr>
          <w:sz w:val="24"/>
          <w:szCs w:val="24"/>
        </w:rPr>
        <w:t>Vyvážené zaměření na celkový rozvoj žáků, nikoli jen aktuální trendy (např. digitální technologie).</w:t>
      </w:r>
      <w:r>
        <w:rPr>
          <w:sz w:val="24"/>
          <w:szCs w:val="24"/>
        </w:rPr>
        <w:t xml:space="preserve"> </w:t>
      </w:r>
      <w:r w:rsidRPr="001A1632">
        <w:rPr>
          <w:sz w:val="24"/>
          <w:szCs w:val="24"/>
        </w:rPr>
        <w:t>Podpora partnerství mezi třídami a pedagogy pro lepší koordinaci a sdílení zkušeností.</w:t>
      </w:r>
    </w:p>
    <w:p w14:paraId="3050C033" w14:textId="36109CB1" w:rsidR="001A1632" w:rsidRPr="001A1632" w:rsidRDefault="001A1632" w:rsidP="00F0562B">
      <w:pPr>
        <w:jc w:val="both"/>
        <w:rPr>
          <w:sz w:val="24"/>
          <w:szCs w:val="24"/>
        </w:rPr>
      </w:pPr>
      <w:r w:rsidRPr="001A1632">
        <w:rPr>
          <w:sz w:val="24"/>
          <w:szCs w:val="24"/>
        </w:rPr>
        <w:t>Další oblasti:</w:t>
      </w:r>
      <w:r w:rsidR="00F0562B">
        <w:rPr>
          <w:sz w:val="24"/>
          <w:szCs w:val="24"/>
        </w:rPr>
        <w:t xml:space="preserve"> </w:t>
      </w:r>
      <w:r w:rsidRPr="001A1632">
        <w:rPr>
          <w:sz w:val="24"/>
          <w:szCs w:val="24"/>
        </w:rPr>
        <w:t>Pokračující prezentace školy veřejnosti – web, články, vystoupení, akce pro komunitu.</w:t>
      </w:r>
      <w:r w:rsidR="00F0562B">
        <w:rPr>
          <w:sz w:val="24"/>
          <w:szCs w:val="24"/>
        </w:rPr>
        <w:t xml:space="preserve"> </w:t>
      </w:r>
      <w:r w:rsidRPr="001A1632">
        <w:rPr>
          <w:sz w:val="24"/>
          <w:szCs w:val="24"/>
        </w:rPr>
        <w:t>Řešení praktických potřeb, jako je zajištění „vrátného“ či financování některých aktivit.</w:t>
      </w:r>
      <w:r w:rsidR="00F0562B">
        <w:rPr>
          <w:sz w:val="24"/>
          <w:szCs w:val="24"/>
        </w:rPr>
        <w:t xml:space="preserve"> </w:t>
      </w:r>
      <w:r w:rsidRPr="001A1632">
        <w:rPr>
          <w:sz w:val="24"/>
          <w:szCs w:val="24"/>
        </w:rPr>
        <w:t>Flexibilní reakce na absenci dětí a spojování tříd, aniž by byla ohrožena kvalita vzdělávání.</w:t>
      </w:r>
    </w:p>
    <w:p w14:paraId="678FEEEF" w14:textId="17CE3353" w:rsidR="001A1632" w:rsidRDefault="001A1632" w:rsidP="00F0562B">
      <w:pPr>
        <w:jc w:val="both"/>
        <w:rPr>
          <w:sz w:val="24"/>
          <w:szCs w:val="24"/>
        </w:rPr>
      </w:pPr>
      <w:r w:rsidRPr="001A1632">
        <w:rPr>
          <w:sz w:val="24"/>
          <w:szCs w:val="24"/>
        </w:rPr>
        <w:t>Mateřské školy v regionu vidí potřebu další modernizace prostor a vybavení, posílení odborného rozvoje pedagogů, intenzivnější spolupráci s rodiči a komunitou a podporu týmového ducha zaměstnanců.</w:t>
      </w:r>
    </w:p>
    <w:p w14:paraId="281CB321" w14:textId="77777777" w:rsidR="001A1632" w:rsidRDefault="001A1632" w:rsidP="001A1632">
      <w:pPr>
        <w:rPr>
          <w:sz w:val="24"/>
          <w:szCs w:val="24"/>
        </w:rPr>
      </w:pPr>
    </w:p>
    <w:p w14:paraId="59779FAC" w14:textId="77777777" w:rsidR="00253F60" w:rsidRPr="00167B43" w:rsidRDefault="00253F60" w:rsidP="00253F60">
      <w:pPr>
        <w:pStyle w:val="Odstavecseseznamem"/>
        <w:numPr>
          <w:ilvl w:val="1"/>
          <w:numId w:val="15"/>
        </w:numPr>
        <w:shd w:val="clear" w:color="auto" w:fill="D9E2F3" w:themeFill="accent1" w:themeFillTint="33"/>
        <w:rPr>
          <w:b/>
        </w:rPr>
      </w:pPr>
      <w:r w:rsidRPr="00167B43">
        <w:rPr>
          <w:b/>
        </w:rPr>
        <w:t>V čem potřebují školy pomoci, aby se mohly zlepšit</w:t>
      </w:r>
    </w:p>
    <w:p w14:paraId="46ACA178" w14:textId="5FAE7C4E" w:rsidR="001A1632" w:rsidRPr="001A1632" w:rsidRDefault="001A1632" w:rsidP="00F0562B">
      <w:pPr>
        <w:jc w:val="both"/>
        <w:rPr>
          <w:rFonts w:cstheme="minorHAnsi"/>
          <w:sz w:val="24"/>
          <w:szCs w:val="24"/>
        </w:rPr>
      </w:pPr>
      <w:r w:rsidRPr="001A1632">
        <w:rPr>
          <w:rFonts w:cstheme="minorHAnsi"/>
          <w:sz w:val="24"/>
          <w:szCs w:val="24"/>
        </w:rPr>
        <w:t xml:space="preserve">Mateřské školy </w:t>
      </w:r>
      <w:r>
        <w:rPr>
          <w:rFonts w:cstheme="minorHAnsi"/>
          <w:sz w:val="24"/>
          <w:szCs w:val="24"/>
        </w:rPr>
        <w:t>uved</w:t>
      </w:r>
      <w:r w:rsidRPr="001A1632">
        <w:rPr>
          <w:rFonts w:cstheme="minorHAnsi"/>
          <w:sz w:val="24"/>
          <w:szCs w:val="24"/>
        </w:rPr>
        <w:t>ly několik hlavních oblastí, kde by ocenily podporu pro další rozvoj:</w:t>
      </w:r>
    </w:p>
    <w:p w14:paraId="6EAEA9A5" w14:textId="2C73CDB9" w:rsidR="001A1632" w:rsidRPr="001A1632" w:rsidRDefault="001A1632" w:rsidP="00F0562B">
      <w:pPr>
        <w:jc w:val="both"/>
        <w:rPr>
          <w:rFonts w:cstheme="minorHAnsi"/>
          <w:sz w:val="24"/>
          <w:szCs w:val="24"/>
        </w:rPr>
      </w:pPr>
      <w:r w:rsidRPr="001A1632">
        <w:rPr>
          <w:rFonts w:cstheme="minorHAnsi"/>
          <w:sz w:val="24"/>
          <w:szCs w:val="24"/>
        </w:rPr>
        <w:lastRenderedPageBreak/>
        <w:t>Finanční podpora</w:t>
      </w:r>
      <w:r w:rsidR="00861018">
        <w:rPr>
          <w:rFonts w:cstheme="minorHAnsi"/>
          <w:sz w:val="24"/>
          <w:szCs w:val="24"/>
        </w:rPr>
        <w:t>:</w:t>
      </w:r>
      <w:r w:rsidR="00F0562B">
        <w:rPr>
          <w:rFonts w:cstheme="minorHAnsi"/>
          <w:sz w:val="24"/>
          <w:szCs w:val="24"/>
        </w:rPr>
        <w:t xml:space="preserve"> </w:t>
      </w:r>
      <w:r w:rsidRPr="001A1632">
        <w:rPr>
          <w:rFonts w:cstheme="minorHAnsi"/>
          <w:sz w:val="24"/>
          <w:szCs w:val="24"/>
        </w:rPr>
        <w:t>Zajištění finančních prostředků pro modernizaci prostor, vybavení učeben, školních zahrad a venkovních učeben.</w:t>
      </w:r>
      <w:r w:rsidR="00F0562B">
        <w:rPr>
          <w:rFonts w:cstheme="minorHAnsi"/>
          <w:sz w:val="24"/>
          <w:szCs w:val="24"/>
        </w:rPr>
        <w:t xml:space="preserve"> </w:t>
      </w:r>
      <w:r w:rsidRPr="001A1632">
        <w:rPr>
          <w:rFonts w:cstheme="minorHAnsi"/>
          <w:sz w:val="24"/>
          <w:szCs w:val="24"/>
        </w:rPr>
        <w:t>Podpora při zajišťování dotací a dotačních programů, které umožní realizovat stavební úpravy, interaktivní technologie a moderní pomůcky.</w:t>
      </w:r>
      <w:r w:rsidR="00861018">
        <w:rPr>
          <w:rFonts w:cstheme="minorHAnsi"/>
          <w:sz w:val="24"/>
          <w:szCs w:val="24"/>
        </w:rPr>
        <w:br/>
      </w:r>
      <w:r w:rsidRPr="001A1632">
        <w:rPr>
          <w:rFonts w:cstheme="minorHAnsi"/>
          <w:sz w:val="24"/>
          <w:szCs w:val="24"/>
        </w:rPr>
        <w:t>Financování asistentů pedagoga pro děti s problémovým chováním a odborné pracovníky (logopedy, fyzioterapeuty, školní psychology).</w:t>
      </w:r>
    </w:p>
    <w:p w14:paraId="78019DDB" w14:textId="3E0C6E82" w:rsidR="001A1632" w:rsidRPr="001A1632" w:rsidRDefault="001A1632" w:rsidP="00F0562B">
      <w:pPr>
        <w:jc w:val="both"/>
        <w:rPr>
          <w:rFonts w:cstheme="minorHAnsi"/>
          <w:sz w:val="24"/>
          <w:szCs w:val="24"/>
        </w:rPr>
      </w:pPr>
      <w:r w:rsidRPr="001A1632">
        <w:rPr>
          <w:rFonts w:cstheme="minorHAnsi"/>
          <w:sz w:val="24"/>
          <w:szCs w:val="24"/>
        </w:rPr>
        <w:t>Materiální a prostorové zajištění</w:t>
      </w:r>
      <w:r w:rsidR="00861018">
        <w:rPr>
          <w:rFonts w:cstheme="minorHAnsi"/>
          <w:sz w:val="24"/>
          <w:szCs w:val="24"/>
        </w:rPr>
        <w:t>:</w:t>
      </w:r>
      <w:r w:rsidR="00F0562B">
        <w:rPr>
          <w:rFonts w:cstheme="minorHAnsi"/>
          <w:sz w:val="24"/>
          <w:szCs w:val="24"/>
        </w:rPr>
        <w:t xml:space="preserve"> </w:t>
      </w:r>
      <w:r w:rsidRPr="001A1632">
        <w:rPr>
          <w:rFonts w:cstheme="minorHAnsi"/>
          <w:sz w:val="24"/>
          <w:szCs w:val="24"/>
        </w:rPr>
        <w:t>Renovace a modernizace školních budov a sociálních zařízení, podlah, prádelny, zastínění zahrad, venkovních učeben a herních prvků.</w:t>
      </w:r>
      <w:r w:rsidR="00861018">
        <w:rPr>
          <w:rFonts w:cstheme="minorHAnsi"/>
          <w:sz w:val="24"/>
          <w:szCs w:val="24"/>
        </w:rPr>
        <w:br/>
      </w:r>
      <w:r w:rsidRPr="001A1632">
        <w:rPr>
          <w:rFonts w:cstheme="minorHAnsi"/>
          <w:sz w:val="24"/>
          <w:szCs w:val="24"/>
        </w:rPr>
        <w:t>Dostupnost učebnic, pracovních sešitů, multimediálních materiálů a online nástrojů pro efektivní výuku.</w:t>
      </w:r>
      <w:r w:rsidR="00F0562B">
        <w:rPr>
          <w:rFonts w:cstheme="minorHAnsi"/>
          <w:sz w:val="24"/>
          <w:szCs w:val="24"/>
        </w:rPr>
        <w:t xml:space="preserve"> </w:t>
      </w:r>
      <w:r w:rsidRPr="001A1632">
        <w:rPr>
          <w:rFonts w:cstheme="minorHAnsi"/>
          <w:sz w:val="24"/>
          <w:szCs w:val="24"/>
        </w:rPr>
        <w:t>Zajištění prostor pro rozvoj digitálních kompetencí dětí (např. interaktivní tabule).</w:t>
      </w:r>
    </w:p>
    <w:p w14:paraId="69F64BAF" w14:textId="3C5898BE" w:rsidR="001A1632" w:rsidRPr="001A1632" w:rsidRDefault="001A1632" w:rsidP="00F0562B">
      <w:pPr>
        <w:jc w:val="both"/>
        <w:rPr>
          <w:rFonts w:cstheme="minorHAnsi"/>
          <w:sz w:val="24"/>
          <w:szCs w:val="24"/>
        </w:rPr>
      </w:pPr>
      <w:r w:rsidRPr="001A1632">
        <w:rPr>
          <w:rFonts w:cstheme="minorHAnsi"/>
          <w:sz w:val="24"/>
          <w:szCs w:val="24"/>
        </w:rPr>
        <w:t>Organizace a pedagogická podpora</w:t>
      </w:r>
      <w:r w:rsidR="00861018">
        <w:rPr>
          <w:rFonts w:cstheme="minorHAnsi"/>
          <w:sz w:val="24"/>
          <w:szCs w:val="24"/>
        </w:rPr>
        <w:t>:</w:t>
      </w:r>
      <w:r w:rsidR="00F0562B">
        <w:rPr>
          <w:rFonts w:cstheme="minorHAnsi"/>
          <w:sz w:val="24"/>
          <w:szCs w:val="24"/>
        </w:rPr>
        <w:t xml:space="preserve"> </w:t>
      </w:r>
      <w:r w:rsidRPr="001A1632">
        <w:rPr>
          <w:rFonts w:cstheme="minorHAnsi"/>
          <w:sz w:val="24"/>
          <w:szCs w:val="24"/>
        </w:rPr>
        <w:t>Pomoc s efektivním nakládáním s časem a rozsahem učiva.</w:t>
      </w:r>
      <w:r w:rsidR="00F0562B">
        <w:rPr>
          <w:rFonts w:cstheme="minorHAnsi"/>
          <w:sz w:val="24"/>
          <w:szCs w:val="24"/>
        </w:rPr>
        <w:t xml:space="preserve"> </w:t>
      </w:r>
      <w:r w:rsidRPr="001A1632">
        <w:rPr>
          <w:rFonts w:cstheme="minorHAnsi"/>
          <w:sz w:val="24"/>
          <w:szCs w:val="24"/>
        </w:rPr>
        <w:t>Metodická podpora pro implementaci moderních vzdělávacích metod, environmentální výchovy a dlouhodobých projektů školy.</w:t>
      </w:r>
      <w:r w:rsidR="00F0562B">
        <w:rPr>
          <w:rFonts w:cstheme="minorHAnsi"/>
          <w:sz w:val="24"/>
          <w:szCs w:val="24"/>
        </w:rPr>
        <w:t xml:space="preserve"> </w:t>
      </w:r>
      <w:r w:rsidRPr="001A1632">
        <w:rPr>
          <w:rFonts w:cstheme="minorHAnsi"/>
          <w:sz w:val="24"/>
          <w:szCs w:val="24"/>
        </w:rPr>
        <w:t>Podpora programů zaměřených na mentální a fyzické zdraví dětí, včetně prevence negativních dopadů nadměrného používání digitálních technologií.</w:t>
      </w:r>
    </w:p>
    <w:p w14:paraId="440D760D" w14:textId="18CC205F" w:rsidR="001A1632" w:rsidRPr="001A1632" w:rsidRDefault="001A1632" w:rsidP="00F0562B">
      <w:pPr>
        <w:jc w:val="both"/>
        <w:rPr>
          <w:rFonts w:cstheme="minorHAnsi"/>
          <w:sz w:val="24"/>
          <w:szCs w:val="24"/>
        </w:rPr>
      </w:pPr>
      <w:r w:rsidRPr="001A1632">
        <w:rPr>
          <w:rFonts w:cstheme="minorHAnsi"/>
          <w:sz w:val="24"/>
          <w:szCs w:val="24"/>
        </w:rPr>
        <w:t>Spolupráce a komunita</w:t>
      </w:r>
      <w:r w:rsidR="00861018">
        <w:rPr>
          <w:rFonts w:cstheme="minorHAnsi"/>
          <w:sz w:val="24"/>
          <w:szCs w:val="24"/>
        </w:rPr>
        <w:t>:</w:t>
      </w:r>
      <w:r w:rsidR="00F0562B">
        <w:rPr>
          <w:rFonts w:cstheme="minorHAnsi"/>
          <w:sz w:val="24"/>
          <w:szCs w:val="24"/>
        </w:rPr>
        <w:t xml:space="preserve"> </w:t>
      </w:r>
      <w:r w:rsidRPr="001A1632">
        <w:rPr>
          <w:rFonts w:cstheme="minorHAnsi"/>
          <w:sz w:val="24"/>
          <w:szCs w:val="24"/>
        </w:rPr>
        <w:t>Zajištění větší podpory pro spolupráci s odborníky, která je časově a organizačně náročná.</w:t>
      </w:r>
      <w:r w:rsidR="00F0562B">
        <w:rPr>
          <w:rFonts w:cstheme="minorHAnsi"/>
          <w:sz w:val="24"/>
          <w:szCs w:val="24"/>
        </w:rPr>
        <w:t xml:space="preserve"> </w:t>
      </w:r>
      <w:r w:rsidRPr="001A1632">
        <w:rPr>
          <w:rFonts w:cstheme="minorHAnsi"/>
          <w:sz w:val="24"/>
          <w:szCs w:val="24"/>
        </w:rPr>
        <w:t>Posílení zájmu rodičů o předškolní vzdělávání a širší zapojení komunity do aktivit školy.</w:t>
      </w:r>
    </w:p>
    <w:p w14:paraId="3D43EAC0" w14:textId="0591253F" w:rsidR="00421837" w:rsidRPr="001A1632" w:rsidRDefault="00421837" w:rsidP="001A1632">
      <w:pPr>
        <w:rPr>
          <w:rFonts w:cstheme="minorHAnsi"/>
          <w:sz w:val="24"/>
          <w:szCs w:val="24"/>
        </w:rPr>
      </w:pPr>
    </w:p>
    <w:p w14:paraId="3DA7CA3D" w14:textId="77777777" w:rsidR="00A336C1" w:rsidRPr="0086318A" w:rsidRDefault="00A336C1" w:rsidP="00767EE1">
      <w:pPr>
        <w:pStyle w:val="Nadpis2"/>
        <w:shd w:val="clear" w:color="auto" w:fill="70AD47" w:themeFill="accent6"/>
        <w:jc w:val="center"/>
        <w:rPr>
          <w:b/>
          <w:color w:val="auto"/>
        </w:rPr>
      </w:pPr>
      <w:bookmarkStart w:id="2" w:name="_Toc147305490"/>
      <w:r w:rsidRPr="0086318A">
        <w:rPr>
          <w:b/>
          <w:color w:val="auto"/>
        </w:rPr>
        <w:t>Závěr popisu potřeb mateřských škol</w:t>
      </w:r>
      <w:bookmarkEnd w:id="2"/>
    </w:p>
    <w:p w14:paraId="69066D09" w14:textId="77777777" w:rsidR="00767EE1" w:rsidRPr="0086318A" w:rsidRDefault="00767EE1" w:rsidP="005F34A6">
      <w:pPr>
        <w:shd w:val="clear" w:color="auto" w:fill="FFFFFF" w:themeFill="background1"/>
        <w:jc w:val="both"/>
        <w:rPr>
          <w:sz w:val="10"/>
          <w:szCs w:val="10"/>
        </w:rPr>
      </w:pPr>
    </w:p>
    <w:p w14:paraId="349B74A1" w14:textId="163259DE" w:rsidR="00253F60" w:rsidRDefault="007903F8" w:rsidP="00253F60">
      <w:pPr>
        <w:shd w:val="clear" w:color="auto" w:fill="FFFFFF" w:themeFill="background1"/>
        <w:jc w:val="both"/>
        <w:rPr>
          <w:sz w:val="24"/>
          <w:szCs w:val="24"/>
        </w:rPr>
      </w:pPr>
      <w:r>
        <w:rPr>
          <w:b/>
          <w:noProof/>
          <w:sz w:val="28"/>
          <w:szCs w:val="28"/>
        </w:rPr>
        <mc:AlternateContent>
          <mc:Choice Requires="wps">
            <w:drawing>
              <wp:anchor distT="0" distB="0" distL="114300" distR="114300" simplePos="0" relativeHeight="251659264" behindDoc="0" locked="0" layoutInCell="1" allowOverlap="1" wp14:anchorId="2C4F9ED6" wp14:editId="53C23578">
                <wp:simplePos x="0" y="0"/>
                <wp:positionH relativeFrom="column">
                  <wp:posOffset>624205</wp:posOffset>
                </wp:positionH>
                <wp:positionV relativeFrom="paragraph">
                  <wp:posOffset>875030</wp:posOffset>
                </wp:positionV>
                <wp:extent cx="4808220" cy="1074420"/>
                <wp:effectExtent l="0" t="0" r="11430" b="11430"/>
                <wp:wrapNone/>
                <wp:docPr id="3" name="Ovál 3"/>
                <wp:cNvGraphicFramePr/>
                <a:graphic xmlns:a="http://schemas.openxmlformats.org/drawingml/2006/main">
                  <a:graphicData uri="http://schemas.microsoft.com/office/word/2010/wordprocessingShape">
                    <wps:wsp>
                      <wps:cNvSpPr/>
                      <wps:spPr>
                        <a:xfrm>
                          <a:off x="0" y="0"/>
                          <a:ext cx="4808220" cy="10744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C9CC6C" id="Ovál 3" o:spid="_x0000_s1026" style="position:absolute;margin-left:49.15pt;margin-top:68.9pt;width:378.6pt;height:8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" filled="f" strokecolor="#1f3763 [1604]" strokeweight="1pt">
                <v:stroke joinstyle="miter"/>
              </v:oval>
            </w:pict>
          </mc:Fallback>
        </mc:AlternateContent>
      </w:r>
      <w:r w:rsidR="00253F60" w:rsidRPr="00167B43">
        <w:rPr>
          <w:sz w:val="24"/>
          <w:szCs w:val="24"/>
        </w:rPr>
        <w:t xml:space="preserve">Potřeby mateřských škol jsou výchozí pro sestavení priorit a cílů Místního akčního plánu vzdělávání </w:t>
      </w:r>
      <w:r w:rsidR="00253F60">
        <w:rPr>
          <w:sz w:val="24"/>
          <w:szCs w:val="24"/>
        </w:rPr>
        <w:t>I</w:t>
      </w:r>
      <w:r w:rsidR="0049271B">
        <w:rPr>
          <w:sz w:val="24"/>
          <w:szCs w:val="24"/>
        </w:rPr>
        <w:t>V</w:t>
      </w:r>
      <w:r w:rsidR="00253F60">
        <w:rPr>
          <w:sz w:val="24"/>
          <w:szCs w:val="24"/>
        </w:rPr>
        <w:t xml:space="preserve"> na území MAS Moravská cesta</w:t>
      </w:r>
      <w:r w:rsidR="0049271B">
        <w:rPr>
          <w:sz w:val="24"/>
          <w:szCs w:val="24"/>
        </w:rPr>
        <w:t xml:space="preserve"> IV</w:t>
      </w:r>
      <w:r w:rsidR="00253F60" w:rsidRPr="00167B43">
        <w:rPr>
          <w:sz w:val="24"/>
          <w:szCs w:val="24"/>
        </w:rPr>
        <w:t xml:space="preserve">. Realizační tým projektu sestavil soulad závěrů zpracovaných reflexí ze strany mateřských škol s natavenými prioritami a cíli Místního akčního plánu vzdělávání </w:t>
      </w:r>
      <w:r w:rsidR="00253F60">
        <w:rPr>
          <w:sz w:val="24"/>
          <w:szCs w:val="24"/>
        </w:rPr>
        <w:t>I</w:t>
      </w:r>
      <w:r w:rsidR="0049271B">
        <w:rPr>
          <w:sz w:val="24"/>
          <w:szCs w:val="24"/>
        </w:rPr>
        <w:t>V</w:t>
      </w:r>
      <w:r w:rsidR="00253F60">
        <w:rPr>
          <w:sz w:val="24"/>
          <w:szCs w:val="24"/>
        </w:rPr>
        <w:t xml:space="preserve"> na území MAS Moravská cesta</w:t>
      </w:r>
      <w:r w:rsidR="0049271B">
        <w:rPr>
          <w:sz w:val="24"/>
          <w:szCs w:val="24"/>
        </w:rPr>
        <w:t xml:space="preserve"> IV</w:t>
      </w:r>
      <w:r w:rsidR="00253F60" w:rsidRPr="00167B43">
        <w:rPr>
          <w:sz w:val="24"/>
          <w:szCs w:val="24"/>
        </w:rPr>
        <w:t xml:space="preserve">: </w:t>
      </w:r>
    </w:p>
    <w:p w14:paraId="1491E5DA" w14:textId="77777777" w:rsidR="005F34A6" w:rsidRPr="00E2507C" w:rsidRDefault="005F34A6" w:rsidP="005F34A6">
      <w:pPr>
        <w:shd w:val="clear" w:color="auto" w:fill="FFFFFF" w:themeFill="background1"/>
        <w:jc w:val="center"/>
        <w:rPr>
          <w:b/>
          <w:color w:val="FF0000"/>
          <w:sz w:val="28"/>
          <w:szCs w:val="28"/>
        </w:rPr>
      </w:pPr>
    </w:p>
    <w:p w14:paraId="25299F3D" w14:textId="5D40B37B" w:rsidR="007903F8" w:rsidRDefault="005F34A6" w:rsidP="007903F8">
      <w:pPr>
        <w:pStyle w:val="Odstavecseseznamem"/>
        <w:jc w:val="center"/>
        <w:rPr>
          <w:b/>
          <w:bCs/>
          <w:caps/>
          <w:sz w:val="28"/>
          <w:szCs w:val="28"/>
        </w:rPr>
      </w:pPr>
      <w:r>
        <w:rPr>
          <w:b/>
          <w:sz w:val="28"/>
          <w:szCs w:val="28"/>
        </w:rPr>
        <w:t xml:space="preserve">POTŘEBY V OBLASTI </w:t>
      </w:r>
      <w:r w:rsidR="007903F8" w:rsidRPr="007903F8">
        <w:rPr>
          <w:b/>
          <w:bCs/>
          <w:caps/>
          <w:sz w:val="28"/>
          <w:szCs w:val="28"/>
        </w:rPr>
        <w:t>Moderní</w:t>
      </w:r>
      <w:r w:rsidR="007903F8">
        <w:rPr>
          <w:b/>
          <w:bCs/>
          <w:caps/>
          <w:sz w:val="28"/>
          <w:szCs w:val="28"/>
        </w:rPr>
        <w:t>ch</w:t>
      </w:r>
      <w:r w:rsidR="007903F8" w:rsidRPr="007903F8">
        <w:rPr>
          <w:b/>
          <w:bCs/>
          <w:caps/>
          <w:sz w:val="28"/>
          <w:szCs w:val="28"/>
        </w:rPr>
        <w:t xml:space="preserve"> didaktick</w:t>
      </w:r>
      <w:r w:rsidR="007903F8">
        <w:rPr>
          <w:b/>
          <w:bCs/>
          <w:caps/>
          <w:sz w:val="28"/>
          <w:szCs w:val="28"/>
        </w:rPr>
        <w:t>ých</w:t>
      </w:r>
      <w:r w:rsidR="007903F8" w:rsidRPr="007903F8">
        <w:rPr>
          <w:b/>
          <w:bCs/>
          <w:caps/>
          <w:sz w:val="28"/>
          <w:szCs w:val="28"/>
        </w:rPr>
        <w:t xml:space="preserve"> for</w:t>
      </w:r>
      <w:r w:rsidR="007903F8">
        <w:rPr>
          <w:b/>
          <w:bCs/>
          <w:caps/>
          <w:sz w:val="28"/>
          <w:szCs w:val="28"/>
        </w:rPr>
        <w:t>em</w:t>
      </w:r>
      <w:r w:rsidR="007903F8" w:rsidRPr="007903F8">
        <w:rPr>
          <w:b/>
          <w:bCs/>
          <w:caps/>
          <w:sz w:val="28"/>
          <w:szCs w:val="28"/>
        </w:rPr>
        <w:t xml:space="preserve"> </w:t>
      </w:r>
    </w:p>
    <w:p w14:paraId="3C2B9EE2" w14:textId="1ECFCE4A" w:rsidR="005F34A6" w:rsidRPr="007903F8" w:rsidRDefault="007903F8" w:rsidP="007903F8">
      <w:pPr>
        <w:pStyle w:val="Odstavecseseznamem"/>
        <w:jc w:val="center"/>
        <w:rPr>
          <w:sz w:val="24"/>
          <w:szCs w:val="24"/>
        </w:rPr>
      </w:pPr>
      <w:r w:rsidRPr="007903F8">
        <w:rPr>
          <w:b/>
          <w:bCs/>
          <w:caps/>
          <w:sz w:val="28"/>
          <w:szCs w:val="28"/>
        </w:rPr>
        <w:t>vedoucí</w:t>
      </w:r>
      <w:r>
        <w:rPr>
          <w:b/>
          <w:bCs/>
          <w:caps/>
          <w:sz w:val="28"/>
          <w:szCs w:val="28"/>
        </w:rPr>
        <w:t>ch</w:t>
      </w:r>
      <w:r w:rsidRPr="007903F8">
        <w:rPr>
          <w:b/>
          <w:bCs/>
          <w:caps/>
          <w:sz w:val="28"/>
          <w:szCs w:val="28"/>
        </w:rPr>
        <w:t xml:space="preserve"> k rozvoji klíčových kompetencí</w:t>
      </w:r>
    </w:p>
    <w:p w14:paraId="707B10E7" w14:textId="2C0C3BD0" w:rsidR="005F34A6" w:rsidRDefault="007903F8" w:rsidP="005F34A6">
      <w:pPr>
        <w:shd w:val="clear" w:color="auto" w:fill="FFFFFF" w:themeFill="background1"/>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145DEDE8" wp14:editId="3FB0F049">
                <wp:simplePos x="0" y="0"/>
                <wp:positionH relativeFrom="column">
                  <wp:posOffset>2752090</wp:posOffset>
                </wp:positionH>
                <wp:positionV relativeFrom="paragraph">
                  <wp:posOffset>227965</wp:posOffset>
                </wp:positionV>
                <wp:extent cx="685800" cy="676275"/>
                <wp:effectExtent l="19050" t="0" r="19050" b="47625"/>
                <wp:wrapNone/>
                <wp:docPr id="5" name="Šipka: dolů 5"/>
                <wp:cNvGraphicFramePr/>
                <a:graphic xmlns:a="http://schemas.openxmlformats.org/drawingml/2006/main">
                  <a:graphicData uri="http://schemas.microsoft.com/office/word/2010/wordprocessingShape">
                    <wps:wsp>
                      <wps:cNvSpPr/>
                      <wps:spPr>
                        <a:xfrm>
                          <a:off x="0" y="0"/>
                          <a:ext cx="685800" cy="676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623E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5" o:spid="_x0000_s1026" type="#_x0000_t67" style="position:absolute;margin-left:216.7pt;margin-top:17.95pt;width:54pt;height:5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" adj="10800" fillcolor="#4472c4 [3204]" strokecolor="#1f3763 [1604]" strokeweight="1pt"/>
            </w:pict>
          </mc:Fallback>
        </mc:AlternateContent>
      </w:r>
    </w:p>
    <w:p w14:paraId="3C444EBA" w14:textId="3B8302B9" w:rsidR="005F34A6" w:rsidRDefault="005F34A6" w:rsidP="005F34A6">
      <w:pPr>
        <w:shd w:val="clear" w:color="auto" w:fill="FFFFFF" w:themeFill="background1"/>
        <w:rPr>
          <w:b/>
          <w:sz w:val="28"/>
          <w:szCs w:val="28"/>
        </w:rPr>
      </w:pPr>
    </w:p>
    <w:p w14:paraId="238D0320" w14:textId="77777777" w:rsidR="005F34A6" w:rsidRDefault="005F34A6" w:rsidP="005F34A6">
      <w:pPr>
        <w:shd w:val="clear" w:color="auto" w:fill="FFFFFF" w:themeFill="background1"/>
        <w:rPr>
          <w:b/>
          <w:sz w:val="28"/>
          <w:szCs w:val="28"/>
        </w:rPr>
      </w:pPr>
    </w:p>
    <w:p w14:paraId="73BD9606" w14:textId="77777777" w:rsidR="005F34A6" w:rsidRDefault="005F34A6" w:rsidP="005F34A6">
      <w:pPr>
        <w:shd w:val="clear" w:color="auto" w:fill="FFFFFF" w:themeFill="background1"/>
        <w:rPr>
          <w:b/>
          <w:sz w:val="28"/>
          <w:szCs w:val="28"/>
        </w:rPr>
      </w:pPr>
      <w:r>
        <w:rPr>
          <w:b/>
          <w:sz w:val="28"/>
          <w:szCs w:val="28"/>
        </w:rPr>
        <w:t>Jsou plně v souladu s prioritami a cíli 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8422"/>
      </w:tblGrid>
      <w:tr w:rsidR="007903F8" w:rsidRPr="00FF798F" w14:paraId="49435CC1" w14:textId="77777777" w:rsidTr="00B671A9">
        <w:trPr>
          <w:trHeight w:val="413"/>
        </w:trPr>
        <w:tc>
          <w:tcPr>
            <w:tcW w:w="5000" w:type="pct"/>
            <w:gridSpan w:val="2"/>
            <w:shd w:val="clear" w:color="000000" w:fill="ED7D31"/>
            <w:noWrap/>
            <w:vAlign w:val="center"/>
            <w:hideMark/>
          </w:tcPr>
          <w:p w14:paraId="1EB60DFD" w14:textId="77777777" w:rsidR="007903F8" w:rsidRPr="00FF798F" w:rsidRDefault="007903F8"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1: Rozvoj spolupráce a posilování partnerství</w:t>
            </w:r>
          </w:p>
        </w:tc>
      </w:tr>
      <w:tr w:rsidR="007903F8" w:rsidRPr="00FF798F" w14:paraId="4FEAE4C5" w14:textId="77777777" w:rsidTr="00B671A9">
        <w:trPr>
          <w:trHeight w:val="567"/>
        </w:trPr>
        <w:tc>
          <w:tcPr>
            <w:tcW w:w="347" w:type="pct"/>
            <w:shd w:val="clear" w:color="000000" w:fill="F8CBAD"/>
            <w:noWrap/>
            <w:vAlign w:val="center"/>
            <w:hideMark/>
          </w:tcPr>
          <w:p w14:paraId="384A3AA5" w14:textId="77777777" w:rsidR="007903F8" w:rsidRPr="00FF798F" w:rsidRDefault="007903F8"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12B8A050" w14:textId="77777777" w:rsidR="007903F8" w:rsidRPr="00FF798F" w:rsidRDefault="007903F8"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7903F8" w:rsidRPr="00FF798F" w14:paraId="2CE9B50C" w14:textId="77777777" w:rsidTr="00B671A9">
        <w:trPr>
          <w:trHeight w:val="567"/>
        </w:trPr>
        <w:tc>
          <w:tcPr>
            <w:tcW w:w="347" w:type="pct"/>
            <w:shd w:val="clear" w:color="000000" w:fill="F8CBAD"/>
            <w:noWrap/>
            <w:vAlign w:val="center"/>
            <w:hideMark/>
          </w:tcPr>
          <w:p w14:paraId="01572CE4" w14:textId="77777777" w:rsidR="007903F8" w:rsidRPr="00FF798F" w:rsidRDefault="007903F8"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lastRenderedPageBreak/>
              <w:t>Cíl 1.2</w:t>
            </w:r>
          </w:p>
        </w:tc>
        <w:tc>
          <w:tcPr>
            <w:tcW w:w="4653" w:type="pct"/>
            <w:shd w:val="clear" w:color="000000" w:fill="F8CBAD"/>
            <w:noWrap/>
            <w:vAlign w:val="center"/>
            <w:hideMark/>
          </w:tcPr>
          <w:p w14:paraId="0861D9B5" w14:textId="77777777" w:rsidR="007903F8" w:rsidRPr="00FF798F" w:rsidRDefault="007903F8"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bl>
    <w:p w14:paraId="3AA1EFD2" w14:textId="77777777" w:rsidR="003B2C2C" w:rsidRDefault="003B2C2C" w:rsidP="005F34A6">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8286"/>
      </w:tblGrid>
      <w:tr w:rsidR="007903F8" w:rsidRPr="00FF798F" w14:paraId="2BBCB6F8" w14:textId="77777777" w:rsidTr="00B671A9">
        <w:trPr>
          <w:trHeight w:val="392"/>
        </w:trPr>
        <w:tc>
          <w:tcPr>
            <w:tcW w:w="5000" w:type="pct"/>
            <w:gridSpan w:val="2"/>
            <w:shd w:val="clear" w:color="000000" w:fill="92D050"/>
            <w:noWrap/>
            <w:vAlign w:val="center"/>
            <w:hideMark/>
          </w:tcPr>
          <w:p w14:paraId="5F9D2C63" w14:textId="77777777" w:rsidR="007903F8" w:rsidRPr="00FF798F" w:rsidRDefault="007903F8"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2: Rozvoj infrastruktury školských zařízení</w:t>
            </w:r>
          </w:p>
        </w:tc>
      </w:tr>
      <w:tr w:rsidR="007903F8" w:rsidRPr="00FF798F" w14:paraId="086202D0" w14:textId="77777777" w:rsidTr="007903F8">
        <w:trPr>
          <w:trHeight w:val="567"/>
        </w:trPr>
        <w:tc>
          <w:tcPr>
            <w:tcW w:w="428" w:type="pct"/>
            <w:shd w:val="clear" w:color="000000" w:fill="C6E0B4"/>
            <w:noWrap/>
            <w:vAlign w:val="center"/>
            <w:hideMark/>
          </w:tcPr>
          <w:p w14:paraId="4AD9E4DC" w14:textId="77777777" w:rsidR="007903F8" w:rsidRPr="00FF798F" w:rsidRDefault="007903F8"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2.2</w:t>
            </w:r>
          </w:p>
        </w:tc>
        <w:tc>
          <w:tcPr>
            <w:tcW w:w="4572" w:type="pct"/>
            <w:shd w:val="clear" w:color="000000" w:fill="C6E0B4"/>
            <w:noWrap/>
            <w:vAlign w:val="center"/>
            <w:hideMark/>
          </w:tcPr>
          <w:p w14:paraId="242DB413" w14:textId="77777777" w:rsidR="007903F8" w:rsidRPr="00FF798F" w:rsidRDefault="007903F8"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mateřských škol </w:t>
            </w:r>
          </w:p>
        </w:tc>
      </w:tr>
    </w:tbl>
    <w:p w14:paraId="16B2ACD5" w14:textId="77777777" w:rsidR="007903F8" w:rsidRDefault="007903F8" w:rsidP="005F34A6">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8330"/>
      </w:tblGrid>
      <w:tr w:rsidR="007903F8" w:rsidRPr="00FF2C09" w14:paraId="5EDC2119" w14:textId="77777777" w:rsidTr="00B671A9">
        <w:trPr>
          <w:trHeight w:val="567"/>
        </w:trPr>
        <w:tc>
          <w:tcPr>
            <w:tcW w:w="5000" w:type="pct"/>
            <w:gridSpan w:val="2"/>
            <w:shd w:val="clear" w:color="000000" w:fill="FF5050"/>
            <w:noWrap/>
            <w:vAlign w:val="center"/>
            <w:hideMark/>
          </w:tcPr>
          <w:p w14:paraId="4493381A" w14:textId="77777777" w:rsidR="007903F8" w:rsidRPr="00FF2C09" w:rsidRDefault="007903F8"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Priorita 3: Podpora moderních didaktických forem vedoucích k rozvoji klíčových kompetencí</w:t>
            </w:r>
          </w:p>
        </w:tc>
      </w:tr>
      <w:tr w:rsidR="007903F8" w:rsidRPr="00FF2C09" w14:paraId="6FE2C296" w14:textId="77777777" w:rsidTr="00B671A9">
        <w:trPr>
          <w:trHeight w:val="567"/>
        </w:trPr>
        <w:tc>
          <w:tcPr>
            <w:tcW w:w="347" w:type="pct"/>
            <w:shd w:val="clear" w:color="000000" w:fill="FF9999"/>
            <w:noWrap/>
            <w:vAlign w:val="center"/>
            <w:hideMark/>
          </w:tcPr>
          <w:p w14:paraId="3DEEAC40" w14:textId="77777777" w:rsidR="007903F8" w:rsidRPr="00FF2C09" w:rsidRDefault="007903F8"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0852E9DF" w14:textId="77777777" w:rsidR="007903F8" w:rsidRPr="00FF2C09" w:rsidRDefault="007903F8"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bl>
    <w:p w14:paraId="462CED2A" w14:textId="77777777" w:rsidR="007903F8" w:rsidRDefault="007903F8" w:rsidP="005F34A6">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7903F8" w:rsidRPr="00FF798F" w14:paraId="3432D629" w14:textId="77777777" w:rsidTr="00B671A9">
        <w:trPr>
          <w:trHeight w:val="472"/>
        </w:trPr>
        <w:tc>
          <w:tcPr>
            <w:tcW w:w="5000" w:type="pct"/>
            <w:gridSpan w:val="2"/>
            <w:shd w:val="clear" w:color="000000" w:fill="CC0099"/>
            <w:noWrap/>
            <w:vAlign w:val="center"/>
            <w:hideMark/>
          </w:tcPr>
          <w:p w14:paraId="065634C3" w14:textId="77777777" w:rsidR="007903F8" w:rsidRPr="00FF798F" w:rsidRDefault="007903F8"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 xml:space="preserve">Priorita 5: Podpora vzdělávání </w:t>
            </w:r>
            <w:r>
              <w:rPr>
                <w:rFonts w:ascii="Verdana" w:eastAsia="Times New Roman" w:hAnsi="Verdana" w:cs="Times New Roman"/>
                <w:b/>
                <w:bCs/>
                <w:sz w:val="18"/>
                <w:szCs w:val="18"/>
                <w:u w:val="single"/>
                <w:lang w:eastAsia="cs-CZ"/>
              </w:rPr>
              <w:t>pracovníků ve vzdělávání</w:t>
            </w:r>
          </w:p>
        </w:tc>
      </w:tr>
      <w:tr w:rsidR="007903F8" w:rsidRPr="00FF798F" w14:paraId="0DEE0500" w14:textId="77777777" w:rsidTr="00B671A9">
        <w:trPr>
          <w:trHeight w:val="567"/>
        </w:trPr>
        <w:tc>
          <w:tcPr>
            <w:tcW w:w="347" w:type="pct"/>
            <w:shd w:val="clear" w:color="auto" w:fill="FF47C6"/>
            <w:noWrap/>
            <w:vAlign w:val="center"/>
            <w:hideMark/>
          </w:tcPr>
          <w:p w14:paraId="1D4EBB03" w14:textId="77777777" w:rsidR="007903F8" w:rsidRPr="00FF798F" w:rsidRDefault="007903F8"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70692CF1" w14:textId="77777777" w:rsidR="007903F8" w:rsidRPr="00FF798F" w:rsidRDefault="007903F8"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Pr>
                <w:rFonts w:ascii="Verdana" w:eastAsia="Times New Roman" w:hAnsi="Verdana" w:cs="Times New Roman"/>
                <w:b/>
                <w:bCs/>
                <w:sz w:val="18"/>
                <w:szCs w:val="18"/>
                <w:lang w:eastAsia="cs-CZ"/>
              </w:rPr>
              <w:t xml:space="preserve"> ve vzdělávání, </w:t>
            </w:r>
            <w:proofErr w:type="spellStart"/>
            <w:r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7903F8" w:rsidRPr="00FF798F" w14:paraId="30FF9023" w14:textId="77777777" w:rsidTr="00B671A9">
        <w:trPr>
          <w:trHeight w:val="567"/>
        </w:trPr>
        <w:tc>
          <w:tcPr>
            <w:tcW w:w="347" w:type="pct"/>
            <w:shd w:val="clear" w:color="auto" w:fill="FF47C6"/>
            <w:noWrap/>
            <w:vAlign w:val="center"/>
          </w:tcPr>
          <w:p w14:paraId="7F4296C1" w14:textId="77777777" w:rsidR="007903F8" w:rsidRPr="00A35E2D" w:rsidRDefault="007903F8"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389E6E70" w14:textId="77777777" w:rsidR="007903F8" w:rsidRPr="00A35E2D" w:rsidRDefault="007903F8"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bl>
    <w:p w14:paraId="0C406D84" w14:textId="77777777" w:rsidR="007903F8" w:rsidRDefault="007903F8" w:rsidP="005F34A6">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7"/>
        <w:gridCol w:w="8285"/>
      </w:tblGrid>
      <w:tr w:rsidR="007903F8" w:rsidRPr="00FF798F" w14:paraId="6991DA71" w14:textId="77777777" w:rsidTr="00B671A9">
        <w:trPr>
          <w:trHeight w:val="567"/>
        </w:trPr>
        <w:tc>
          <w:tcPr>
            <w:tcW w:w="5000" w:type="pct"/>
            <w:gridSpan w:val="2"/>
            <w:shd w:val="clear" w:color="000000" w:fill="FFD966"/>
            <w:noWrap/>
            <w:vAlign w:val="center"/>
            <w:hideMark/>
          </w:tcPr>
          <w:p w14:paraId="0C3F0AE6" w14:textId="77777777" w:rsidR="007903F8" w:rsidRPr="00A35E2D" w:rsidRDefault="007903F8" w:rsidP="00B671A9">
            <w:pPr>
              <w:spacing w:after="0" w:line="240" w:lineRule="auto"/>
              <w:rPr>
                <w:rFonts w:ascii="Verdana" w:eastAsia="Times New Roman" w:hAnsi="Verdana" w:cs="Times New Roman"/>
                <w:b/>
                <w:bCs/>
                <w:sz w:val="18"/>
                <w:szCs w:val="18"/>
                <w:u w:val="single"/>
                <w:lang w:eastAsia="cs-CZ"/>
              </w:rPr>
            </w:pPr>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7903F8" w:rsidRPr="00FF798F" w14:paraId="7A28910C" w14:textId="77777777" w:rsidTr="00B671A9">
        <w:trPr>
          <w:trHeight w:val="567"/>
        </w:trPr>
        <w:tc>
          <w:tcPr>
            <w:tcW w:w="347" w:type="pct"/>
            <w:shd w:val="clear" w:color="000000" w:fill="FFF2CC"/>
            <w:noWrap/>
            <w:vAlign w:val="center"/>
            <w:hideMark/>
          </w:tcPr>
          <w:p w14:paraId="1B76066E" w14:textId="77777777" w:rsidR="007903F8" w:rsidRPr="00A35E2D" w:rsidRDefault="007903F8"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19E17A96" w14:textId="77777777" w:rsidR="007903F8" w:rsidRPr="00A35E2D" w:rsidRDefault="007903F8" w:rsidP="00B671A9">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Pr="00A35E2D">
              <w:rPr>
                <w:rFonts w:ascii="Verdana" w:eastAsia="Times New Roman" w:hAnsi="Verdana" w:cs="Times New Roman"/>
                <w:b/>
                <w:bCs/>
                <w:sz w:val="18"/>
                <w:szCs w:val="18"/>
                <w:lang w:eastAsia="cs-CZ"/>
              </w:rPr>
              <w:t xml:space="preserve">    </w:t>
            </w:r>
          </w:p>
        </w:tc>
      </w:tr>
      <w:tr w:rsidR="007903F8" w:rsidRPr="00FF798F" w14:paraId="25AE3F95" w14:textId="77777777" w:rsidTr="00B671A9">
        <w:trPr>
          <w:trHeight w:val="567"/>
        </w:trPr>
        <w:tc>
          <w:tcPr>
            <w:tcW w:w="347" w:type="pct"/>
            <w:shd w:val="clear" w:color="000000" w:fill="FFF2CC"/>
            <w:noWrap/>
            <w:vAlign w:val="center"/>
          </w:tcPr>
          <w:p w14:paraId="01518149" w14:textId="77777777" w:rsidR="007903F8" w:rsidRPr="00A35E2D" w:rsidRDefault="007903F8"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2ED96DD1" w14:textId="77777777" w:rsidR="007903F8" w:rsidRPr="00A35E2D" w:rsidRDefault="007903F8"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6656A96A" w14:textId="77777777" w:rsidR="007903F8" w:rsidRPr="00A35E2D" w:rsidRDefault="007903F8"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7903F8" w:rsidRPr="00FF798F" w14:paraId="6EE80919" w14:textId="77777777" w:rsidTr="00B671A9">
        <w:trPr>
          <w:trHeight w:val="567"/>
        </w:trPr>
        <w:tc>
          <w:tcPr>
            <w:tcW w:w="347" w:type="pct"/>
            <w:shd w:val="clear" w:color="000000" w:fill="FFF2CC"/>
            <w:noWrap/>
            <w:vAlign w:val="center"/>
          </w:tcPr>
          <w:p w14:paraId="28CA00DC" w14:textId="77777777" w:rsidR="007903F8" w:rsidRPr="00A35E2D" w:rsidRDefault="007903F8"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688FC792" w14:textId="77777777" w:rsidR="007903F8" w:rsidRPr="00A35E2D" w:rsidRDefault="007903F8"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7903F8" w:rsidRPr="00FF798F" w14:paraId="37947996" w14:textId="77777777" w:rsidTr="00B671A9">
        <w:trPr>
          <w:trHeight w:val="567"/>
        </w:trPr>
        <w:tc>
          <w:tcPr>
            <w:tcW w:w="347" w:type="pct"/>
            <w:shd w:val="clear" w:color="000000" w:fill="FFF2CC"/>
            <w:noWrap/>
            <w:vAlign w:val="center"/>
          </w:tcPr>
          <w:p w14:paraId="56B1F4D9" w14:textId="77777777" w:rsidR="007903F8" w:rsidRPr="00A35E2D" w:rsidRDefault="007903F8"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040B10E9" w14:textId="77777777" w:rsidR="007903F8" w:rsidRPr="00A35E2D" w:rsidRDefault="007903F8"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7903F8" w:rsidRPr="00FF798F" w14:paraId="1244893B" w14:textId="77777777" w:rsidTr="00B671A9">
        <w:trPr>
          <w:trHeight w:val="567"/>
        </w:trPr>
        <w:tc>
          <w:tcPr>
            <w:tcW w:w="347" w:type="pct"/>
            <w:shd w:val="clear" w:color="000000" w:fill="FFF2CC"/>
            <w:noWrap/>
            <w:vAlign w:val="center"/>
          </w:tcPr>
          <w:p w14:paraId="56093925" w14:textId="77777777" w:rsidR="007903F8" w:rsidRPr="00A35E2D" w:rsidRDefault="007903F8"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6.5</w:t>
            </w:r>
          </w:p>
        </w:tc>
        <w:tc>
          <w:tcPr>
            <w:tcW w:w="4653" w:type="pct"/>
            <w:shd w:val="clear" w:color="000000" w:fill="FFF2CC"/>
            <w:noWrap/>
            <w:vAlign w:val="center"/>
          </w:tcPr>
          <w:p w14:paraId="3AE22F7C" w14:textId="77777777" w:rsidR="007903F8" w:rsidRPr="00A35E2D" w:rsidRDefault="007903F8"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tbl>
    <w:p w14:paraId="5FDF153F" w14:textId="77777777" w:rsidR="007903F8" w:rsidRDefault="007903F8" w:rsidP="005F34A6">
      <w:pPr>
        <w:shd w:val="clear" w:color="auto" w:fill="FFFFFF" w:themeFill="background1"/>
        <w:rPr>
          <w:b/>
          <w:sz w:val="28"/>
          <w:szCs w:val="28"/>
        </w:rPr>
      </w:pPr>
    </w:p>
    <w:p w14:paraId="27C26992" w14:textId="2978C079" w:rsidR="005F34A6" w:rsidRDefault="00861018" w:rsidP="005F34A6">
      <w:pPr>
        <w:shd w:val="clear" w:color="auto" w:fill="FFFFFF" w:themeFill="background1"/>
        <w:jc w:val="center"/>
        <w:rPr>
          <w:b/>
          <w:sz w:val="28"/>
          <w:szCs w:val="28"/>
        </w:rPr>
      </w:pPr>
      <w:r>
        <w:rPr>
          <w:noProof/>
        </w:rPr>
        <mc:AlternateContent>
          <mc:Choice Requires="wps">
            <w:drawing>
              <wp:anchor distT="0" distB="0" distL="114300" distR="114300" simplePos="0" relativeHeight="251662336" behindDoc="0" locked="0" layoutInCell="1" allowOverlap="1" wp14:anchorId="30400ED9" wp14:editId="3FF086DA">
                <wp:simplePos x="0" y="0"/>
                <wp:positionH relativeFrom="margin">
                  <wp:posOffset>502285</wp:posOffset>
                </wp:positionH>
                <wp:positionV relativeFrom="paragraph">
                  <wp:posOffset>-38735</wp:posOffset>
                </wp:positionV>
                <wp:extent cx="5029200" cy="1257300"/>
                <wp:effectExtent l="0" t="0" r="19050" b="19050"/>
                <wp:wrapNone/>
                <wp:docPr id="8" name="Ovál 8"/>
                <wp:cNvGraphicFramePr/>
                <a:graphic xmlns:a="http://schemas.openxmlformats.org/drawingml/2006/main">
                  <a:graphicData uri="http://schemas.microsoft.com/office/word/2010/wordprocessingShape">
                    <wps:wsp>
                      <wps:cNvSpPr/>
                      <wps:spPr>
                        <a:xfrm>
                          <a:off x="0" y="0"/>
                          <a:ext cx="5029200" cy="12573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AEA74" id="Ovál 8" o:spid="_x0000_s1026" style="position:absolute;margin-left:39.55pt;margin-top:-3.05pt;width:396pt;height:9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" filled="f" strokecolor="#1f3763 [1604]" strokeweight="1pt">
                <v:stroke joinstyle="miter"/>
                <w10:wrap anchorx="margin"/>
              </v:oval>
            </w:pict>
          </mc:Fallback>
        </mc:AlternateContent>
      </w:r>
    </w:p>
    <w:p w14:paraId="192C6ACC" w14:textId="1997FFF4" w:rsidR="00861018" w:rsidRPr="00861018" w:rsidRDefault="005F34A6" w:rsidP="00861018">
      <w:pPr>
        <w:ind w:left="360"/>
        <w:jc w:val="center"/>
        <w:rPr>
          <w:sz w:val="24"/>
          <w:szCs w:val="24"/>
        </w:rPr>
      </w:pPr>
      <w:r w:rsidRPr="00861018">
        <w:rPr>
          <w:b/>
          <w:sz w:val="28"/>
          <w:szCs w:val="28"/>
        </w:rPr>
        <w:t xml:space="preserve">POTŘEBY V OBLASTI </w:t>
      </w:r>
      <w:r w:rsidR="00861018" w:rsidRPr="00861018">
        <w:rPr>
          <w:b/>
          <w:bCs/>
          <w:caps/>
          <w:sz w:val="28"/>
          <w:szCs w:val="28"/>
        </w:rPr>
        <w:t>Rozvoj</w:t>
      </w:r>
      <w:r w:rsidR="0072496F">
        <w:rPr>
          <w:b/>
          <w:bCs/>
          <w:caps/>
          <w:sz w:val="28"/>
          <w:szCs w:val="28"/>
        </w:rPr>
        <w:t>e</w:t>
      </w:r>
      <w:r w:rsidR="00861018" w:rsidRPr="00861018">
        <w:rPr>
          <w:b/>
          <w:bCs/>
          <w:caps/>
          <w:sz w:val="28"/>
          <w:szCs w:val="28"/>
        </w:rPr>
        <w:t xml:space="preserve"> potenciálu každého žáka,</w:t>
      </w:r>
    </w:p>
    <w:p w14:paraId="2FE413F1" w14:textId="68B23F1F" w:rsidR="00861018" w:rsidRPr="00861018" w:rsidRDefault="00861018" w:rsidP="00861018">
      <w:pPr>
        <w:ind w:left="360"/>
        <w:jc w:val="center"/>
        <w:rPr>
          <w:sz w:val="24"/>
          <w:szCs w:val="24"/>
        </w:rPr>
      </w:pPr>
      <w:r w:rsidRPr="00861018">
        <w:rPr>
          <w:b/>
          <w:bCs/>
          <w:caps/>
          <w:sz w:val="28"/>
          <w:szCs w:val="28"/>
        </w:rPr>
        <w:t>zejména žáků se sociálním a jiným znevýhodněním</w:t>
      </w:r>
    </w:p>
    <w:p w14:paraId="6858D2EA" w14:textId="4E382B16" w:rsidR="005F34A6" w:rsidRDefault="00861018" w:rsidP="005F34A6">
      <w:pPr>
        <w:shd w:val="clear" w:color="auto" w:fill="FFFFFF" w:themeFill="background1"/>
        <w:jc w:val="center"/>
        <w:rPr>
          <w:b/>
          <w:sz w:val="28"/>
          <w:szCs w:val="28"/>
        </w:rPr>
      </w:pPr>
      <w:r>
        <w:rPr>
          <w:b/>
          <w:noProof/>
          <w:sz w:val="28"/>
          <w:szCs w:val="28"/>
        </w:rPr>
        <mc:AlternateContent>
          <mc:Choice Requires="wps">
            <w:drawing>
              <wp:anchor distT="0" distB="0" distL="114300" distR="114300" simplePos="0" relativeHeight="251663360" behindDoc="0" locked="0" layoutInCell="1" allowOverlap="1" wp14:anchorId="52D55793" wp14:editId="74311569">
                <wp:simplePos x="0" y="0"/>
                <wp:positionH relativeFrom="column">
                  <wp:posOffset>2828290</wp:posOffset>
                </wp:positionH>
                <wp:positionV relativeFrom="paragraph">
                  <wp:posOffset>281940</wp:posOffset>
                </wp:positionV>
                <wp:extent cx="590550" cy="619125"/>
                <wp:effectExtent l="19050" t="0" r="38100" b="47625"/>
                <wp:wrapNone/>
                <wp:docPr id="9" name="Šipka: dolů 9"/>
                <wp:cNvGraphicFramePr/>
                <a:graphic xmlns:a="http://schemas.openxmlformats.org/drawingml/2006/main">
                  <a:graphicData uri="http://schemas.microsoft.com/office/word/2010/wordprocessingShape">
                    <wps:wsp>
                      <wps:cNvSpPr/>
                      <wps:spPr>
                        <a:xfrm>
                          <a:off x="0" y="0"/>
                          <a:ext cx="590550" cy="619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313A0" id="Šipka: dolů 9" o:spid="_x0000_s1026" type="#_x0000_t67" style="position:absolute;margin-left:222.7pt;margin-top:22.2pt;width:46.5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" adj="11298" fillcolor="#4472c4 [3204]" strokecolor="#1f3763 [1604]" strokeweight="1pt"/>
            </w:pict>
          </mc:Fallback>
        </mc:AlternateContent>
      </w:r>
    </w:p>
    <w:p w14:paraId="32A042C9" w14:textId="413E87D5" w:rsidR="005F34A6" w:rsidRDefault="005F34A6" w:rsidP="005F34A6">
      <w:pPr>
        <w:shd w:val="clear" w:color="auto" w:fill="FFFFFF" w:themeFill="background1"/>
        <w:jc w:val="center"/>
        <w:rPr>
          <w:b/>
          <w:sz w:val="28"/>
          <w:szCs w:val="28"/>
        </w:rPr>
      </w:pPr>
    </w:p>
    <w:p w14:paraId="492EE273" w14:textId="58EE6F7E" w:rsidR="005F34A6" w:rsidRDefault="005F34A6" w:rsidP="005F34A6">
      <w:pPr>
        <w:shd w:val="clear" w:color="auto" w:fill="FFFFFF" w:themeFill="background1"/>
        <w:rPr>
          <w:b/>
          <w:sz w:val="28"/>
          <w:szCs w:val="28"/>
        </w:rPr>
      </w:pPr>
    </w:p>
    <w:p w14:paraId="1CE5118E" w14:textId="77777777" w:rsidR="003B2C2C" w:rsidRDefault="003B2C2C" w:rsidP="003B2C2C">
      <w:pPr>
        <w:shd w:val="clear" w:color="auto" w:fill="FFFFFF" w:themeFill="background1"/>
        <w:rPr>
          <w:b/>
          <w:sz w:val="28"/>
          <w:szCs w:val="28"/>
        </w:rPr>
      </w:pPr>
      <w:r>
        <w:rPr>
          <w:b/>
          <w:sz w:val="28"/>
          <w:szCs w:val="28"/>
        </w:rPr>
        <w:lastRenderedPageBreak/>
        <w:t>Jsou plně v souladu s prioritami a cíli 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8422"/>
      </w:tblGrid>
      <w:tr w:rsidR="0072496F" w:rsidRPr="00FF798F" w14:paraId="79B47D62" w14:textId="77777777" w:rsidTr="00B671A9">
        <w:trPr>
          <w:trHeight w:val="413"/>
        </w:trPr>
        <w:tc>
          <w:tcPr>
            <w:tcW w:w="5000" w:type="pct"/>
            <w:gridSpan w:val="2"/>
            <w:shd w:val="clear" w:color="000000" w:fill="ED7D31"/>
            <w:noWrap/>
            <w:vAlign w:val="center"/>
            <w:hideMark/>
          </w:tcPr>
          <w:p w14:paraId="7BE0CA0E" w14:textId="77777777" w:rsidR="0072496F" w:rsidRPr="00FF798F" w:rsidRDefault="0072496F"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1: Rozvoj spolupráce a posilování partnerství</w:t>
            </w:r>
          </w:p>
        </w:tc>
      </w:tr>
      <w:tr w:rsidR="0072496F" w:rsidRPr="00FF798F" w14:paraId="17A5837D" w14:textId="77777777" w:rsidTr="00B671A9">
        <w:trPr>
          <w:trHeight w:val="567"/>
        </w:trPr>
        <w:tc>
          <w:tcPr>
            <w:tcW w:w="347" w:type="pct"/>
            <w:shd w:val="clear" w:color="000000" w:fill="F8CBAD"/>
            <w:noWrap/>
            <w:vAlign w:val="center"/>
            <w:hideMark/>
          </w:tcPr>
          <w:p w14:paraId="1C3B1403" w14:textId="77777777" w:rsidR="0072496F" w:rsidRPr="00FF798F" w:rsidRDefault="0072496F"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217B70DD" w14:textId="77777777" w:rsidR="0072496F" w:rsidRPr="00FF798F" w:rsidRDefault="0072496F"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72496F" w:rsidRPr="00FF798F" w14:paraId="7D5D5112" w14:textId="77777777" w:rsidTr="00B671A9">
        <w:trPr>
          <w:trHeight w:val="567"/>
        </w:trPr>
        <w:tc>
          <w:tcPr>
            <w:tcW w:w="347" w:type="pct"/>
            <w:shd w:val="clear" w:color="000000" w:fill="F8CBAD"/>
            <w:noWrap/>
            <w:vAlign w:val="center"/>
            <w:hideMark/>
          </w:tcPr>
          <w:p w14:paraId="43B2048A" w14:textId="77777777" w:rsidR="0072496F" w:rsidRPr="00FF798F" w:rsidRDefault="0072496F"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1F64E978" w14:textId="77777777" w:rsidR="0072496F" w:rsidRPr="00FF798F" w:rsidRDefault="0072496F"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bl>
    <w:p w14:paraId="75D71EDC" w14:textId="77777777" w:rsidR="003B2C2C" w:rsidRDefault="003B2C2C" w:rsidP="003B2C2C">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8286"/>
      </w:tblGrid>
      <w:tr w:rsidR="0072496F" w:rsidRPr="00FF798F" w14:paraId="358E4B16" w14:textId="77777777" w:rsidTr="00B671A9">
        <w:trPr>
          <w:trHeight w:val="392"/>
        </w:trPr>
        <w:tc>
          <w:tcPr>
            <w:tcW w:w="5000" w:type="pct"/>
            <w:gridSpan w:val="2"/>
            <w:shd w:val="clear" w:color="000000" w:fill="92D050"/>
            <w:noWrap/>
            <w:vAlign w:val="center"/>
            <w:hideMark/>
          </w:tcPr>
          <w:p w14:paraId="29E0F11A" w14:textId="77777777" w:rsidR="0072496F" w:rsidRPr="00FF798F" w:rsidRDefault="0072496F"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2: Rozvoj infrastruktury školských zařízení</w:t>
            </w:r>
          </w:p>
        </w:tc>
      </w:tr>
      <w:tr w:rsidR="0072496F" w:rsidRPr="00FF798F" w14:paraId="2154C8E8" w14:textId="77777777" w:rsidTr="0072496F">
        <w:trPr>
          <w:trHeight w:val="567"/>
        </w:trPr>
        <w:tc>
          <w:tcPr>
            <w:tcW w:w="428" w:type="pct"/>
            <w:shd w:val="clear" w:color="000000" w:fill="C6E0B4"/>
            <w:noWrap/>
            <w:vAlign w:val="center"/>
            <w:hideMark/>
          </w:tcPr>
          <w:p w14:paraId="35C47F64" w14:textId="77777777" w:rsidR="0072496F" w:rsidRPr="00FF798F" w:rsidRDefault="0072496F"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2.2</w:t>
            </w:r>
          </w:p>
        </w:tc>
        <w:tc>
          <w:tcPr>
            <w:tcW w:w="4572" w:type="pct"/>
            <w:shd w:val="clear" w:color="000000" w:fill="C6E0B4"/>
            <w:noWrap/>
            <w:vAlign w:val="center"/>
            <w:hideMark/>
          </w:tcPr>
          <w:p w14:paraId="4E580215" w14:textId="77777777" w:rsidR="0072496F" w:rsidRPr="00FF798F" w:rsidRDefault="0072496F"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mateřských škol </w:t>
            </w:r>
          </w:p>
        </w:tc>
      </w:tr>
    </w:tbl>
    <w:p w14:paraId="3A2EA0F0" w14:textId="77777777" w:rsidR="0072496F" w:rsidRDefault="0072496F" w:rsidP="003B2C2C">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8330"/>
      </w:tblGrid>
      <w:tr w:rsidR="0072496F" w:rsidRPr="00FF2C09" w14:paraId="121D6A66" w14:textId="77777777" w:rsidTr="00B671A9">
        <w:trPr>
          <w:trHeight w:val="567"/>
        </w:trPr>
        <w:tc>
          <w:tcPr>
            <w:tcW w:w="5000" w:type="pct"/>
            <w:gridSpan w:val="2"/>
            <w:shd w:val="clear" w:color="000000" w:fill="FF5050"/>
            <w:noWrap/>
            <w:vAlign w:val="center"/>
            <w:hideMark/>
          </w:tcPr>
          <w:p w14:paraId="372B45B1" w14:textId="77777777" w:rsidR="0072496F" w:rsidRPr="00FF2C09" w:rsidRDefault="0072496F"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Priorita 3: Podpora moderních didaktických forem vedoucích k rozvoji klíčových kompetencí</w:t>
            </w:r>
          </w:p>
        </w:tc>
      </w:tr>
      <w:tr w:rsidR="0072496F" w:rsidRPr="00FF2C09" w14:paraId="78FC5F0D" w14:textId="77777777" w:rsidTr="00B671A9">
        <w:trPr>
          <w:trHeight w:val="567"/>
        </w:trPr>
        <w:tc>
          <w:tcPr>
            <w:tcW w:w="347" w:type="pct"/>
            <w:shd w:val="clear" w:color="000000" w:fill="FF9999"/>
            <w:noWrap/>
            <w:vAlign w:val="center"/>
            <w:hideMark/>
          </w:tcPr>
          <w:p w14:paraId="0D878F65" w14:textId="77777777" w:rsidR="0072496F" w:rsidRPr="00FF2C09" w:rsidRDefault="0072496F"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2494BBFB" w14:textId="77777777" w:rsidR="0072496F" w:rsidRPr="00FF2C09" w:rsidRDefault="0072496F"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bl>
    <w:p w14:paraId="0C79F40F" w14:textId="77777777" w:rsidR="0072496F" w:rsidRDefault="0072496F" w:rsidP="003B2C2C">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8338"/>
      </w:tblGrid>
      <w:tr w:rsidR="0072496F" w:rsidRPr="00FF2C09" w14:paraId="1AB3A0CB" w14:textId="77777777" w:rsidTr="00B671A9">
        <w:trPr>
          <w:trHeight w:val="567"/>
        </w:trPr>
        <w:tc>
          <w:tcPr>
            <w:tcW w:w="5000" w:type="pct"/>
            <w:gridSpan w:val="2"/>
            <w:shd w:val="clear" w:color="000000" w:fill="00B0F0"/>
            <w:noWrap/>
            <w:vAlign w:val="center"/>
            <w:hideMark/>
          </w:tcPr>
          <w:p w14:paraId="02268471" w14:textId="77777777" w:rsidR="0072496F" w:rsidRPr="00FF2C09" w:rsidRDefault="0072496F"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 xml:space="preserve">Priorita 4: Rozvoj potenciálu každého žáka, zejména žáků se sociálním a jiným znevýhodněním   </w:t>
            </w:r>
          </w:p>
        </w:tc>
      </w:tr>
      <w:tr w:rsidR="0072496F" w:rsidRPr="00A323C7" w14:paraId="55D70863" w14:textId="77777777" w:rsidTr="00B671A9">
        <w:trPr>
          <w:trHeight w:val="567"/>
        </w:trPr>
        <w:tc>
          <w:tcPr>
            <w:tcW w:w="347" w:type="pct"/>
            <w:shd w:val="clear" w:color="000000" w:fill="B4C6E7"/>
            <w:noWrap/>
            <w:vAlign w:val="center"/>
            <w:hideMark/>
          </w:tcPr>
          <w:p w14:paraId="782C58FF" w14:textId="77777777" w:rsidR="0072496F" w:rsidRPr="00FF2C09" w:rsidRDefault="0072496F"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4.1</w:t>
            </w:r>
          </w:p>
        </w:tc>
        <w:tc>
          <w:tcPr>
            <w:tcW w:w="4653" w:type="pct"/>
            <w:shd w:val="clear" w:color="000000" w:fill="B4C6E7"/>
            <w:noWrap/>
            <w:vAlign w:val="center"/>
            <w:hideMark/>
          </w:tcPr>
          <w:p w14:paraId="585F29E5" w14:textId="77777777" w:rsidR="0072496F" w:rsidRPr="00A323C7" w:rsidRDefault="0072496F"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vzdělávání dětí a žáků se speciálními vzdělávacími potřebami</w:t>
            </w:r>
            <w:r w:rsidRPr="00A323C7">
              <w:rPr>
                <w:rFonts w:ascii="Verdana" w:eastAsia="Times New Roman" w:hAnsi="Verdana" w:cs="Times New Roman"/>
                <w:b/>
                <w:bCs/>
                <w:sz w:val="18"/>
                <w:szCs w:val="18"/>
                <w:lang w:eastAsia="cs-CZ"/>
              </w:rPr>
              <w:t xml:space="preserve"> </w:t>
            </w:r>
          </w:p>
        </w:tc>
      </w:tr>
      <w:tr w:rsidR="0072496F" w:rsidRPr="00A323C7" w14:paraId="4E16D713" w14:textId="77777777" w:rsidTr="00B671A9">
        <w:trPr>
          <w:trHeight w:val="567"/>
        </w:trPr>
        <w:tc>
          <w:tcPr>
            <w:tcW w:w="347" w:type="pct"/>
            <w:shd w:val="clear" w:color="000000" w:fill="B4C6E7"/>
            <w:noWrap/>
            <w:vAlign w:val="center"/>
            <w:hideMark/>
          </w:tcPr>
          <w:p w14:paraId="3569A1C5" w14:textId="77777777" w:rsidR="0072496F" w:rsidRPr="00A323C7" w:rsidRDefault="0072496F" w:rsidP="00B671A9">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Cíl 4.2</w:t>
            </w:r>
          </w:p>
        </w:tc>
        <w:tc>
          <w:tcPr>
            <w:tcW w:w="4653" w:type="pct"/>
            <w:shd w:val="clear" w:color="000000" w:fill="B4C6E7"/>
            <w:noWrap/>
            <w:vAlign w:val="center"/>
            <w:hideMark/>
          </w:tcPr>
          <w:p w14:paraId="306FDA4F" w14:textId="77777777" w:rsidR="0072496F" w:rsidRPr="00A323C7" w:rsidRDefault="0072496F" w:rsidP="00B671A9">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tbl>
    <w:p w14:paraId="41151260" w14:textId="77777777" w:rsidR="0072496F" w:rsidRDefault="0072496F" w:rsidP="003B2C2C">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72496F" w:rsidRPr="00FF798F" w14:paraId="28FAEBAD" w14:textId="77777777" w:rsidTr="00B671A9">
        <w:trPr>
          <w:trHeight w:val="472"/>
        </w:trPr>
        <w:tc>
          <w:tcPr>
            <w:tcW w:w="5000" w:type="pct"/>
            <w:gridSpan w:val="2"/>
            <w:shd w:val="clear" w:color="000000" w:fill="CC0099"/>
            <w:noWrap/>
            <w:vAlign w:val="center"/>
            <w:hideMark/>
          </w:tcPr>
          <w:p w14:paraId="78DF48DB" w14:textId="77777777" w:rsidR="0072496F" w:rsidRPr="00FF798F" w:rsidRDefault="0072496F"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 xml:space="preserve">Priorita 5: Podpora vzdělávání </w:t>
            </w:r>
            <w:r>
              <w:rPr>
                <w:rFonts w:ascii="Verdana" w:eastAsia="Times New Roman" w:hAnsi="Verdana" w:cs="Times New Roman"/>
                <w:b/>
                <w:bCs/>
                <w:sz w:val="18"/>
                <w:szCs w:val="18"/>
                <w:u w:val="single"/>
                <w:lang w:eastAsia="cs-CZ"/>
              </w:rPr>
              <w:t>pracovníků ve vzdělávání</w:t>
            </w:r>
          </w:p>
        </w:tc>
      </w:tr>
      <w:tr w:rsidR="0072496F" w:rsidRPr="00FF798F" w14:paraId="3828F82E" w14:textId="77777777" w:rsidTr="00B671A9">
        <w:trPr>
          <w:trHeight w:val="567"/>
        </w:trPr>
        <w:tc>
          <w:tcPr>
            <w:tcW w:w="347" w:type="pct"/>
            <w:shd w:val="clear" w:color="auto" w:fill="FF47C6"/>
            <w:noWrap/>
            <w:vAlign w:val="center"/>
            <w:hideMark/>
          </w:tcPr>
          <w:p w14:paraId="3D3017E6" w14:textId="77777777" w:rsidR="0072496F" w:rsidRPr="00FF798F" w:rsidRDefault="0072496F"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7911BA67" w14:textId="77777777" w:rsidR="0072496F" w:rsidRPr="00FF798F" w:rsidRDefault="0072496F"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Pr>
                <w:rFonts w:ascii="Verdana" w:eastAsia="Times New Roman" w:hAnsi="Verdana" w:cs="Times New Roman"/>
                <w:b/>
                <w:bCs/>
                <w:sz w:val="18"/>
                <w:szCs w:val="18"/>
                <w:lang w:eastAsia="cs-CZ"/>
              </w:rPr>
              <w:t xml:space="preserve"> ve vzdělávání, </w:t>
            </w:r>
            <w:proofErr w:type="spellStart"/>
            <w:r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72496F" w:rsidRPr="00FF798F" w14:paraId="11026C0D" w14:textId="77777777" w:rsidTr="00B671A9">
        <w:trPr>
          <w:trHeight w:val="567"/>
        </w:trPr>
        <w:tc>
          <w:tcPr>
            <w:tcW w:w="347" w:type="pct"/>
            <w:shd w:val="clear" w:color="auto" w:fill="FF47C6"/>
            <w:noWrap/>
            <w:vAlign w:val="center"/>
          </w:tcPr>
          <w:p w14:paraId="16C5D2CE"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3E34F75C"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bl>
    <w:p w14:paraId="6D13298D" w14:textId="77777777" w:rsidR="0072496F" w:rsidRDefault="0072496F" w:rsidP="003B2C2C">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7"/>
        <w:gridCol w:w="8285"/>
      </w:tblGrid>
      <w:tr w:rsidR="0072496F" w:rsidRPr="00FF798F" w14:paraId="2559BC82" w14:textId="77777777" w:rsidTr="00B671A9">
        <w:trPr>
          <w:trHeight w:val="567"/>
        </w:trPr>
        <w:tc>
          <w:tcPr>
            <w:tcW w:w="5000" w:type="pct"/>
            <w:gridSpan w:val="2"/>
            <w:shd w:val="clear" w:color="000000" w:fill="FFD966"/>
            <w:noWrap/>
            <w:vAlign w:val="center"/>
            <w:hideMark/>
          </w:tcPr>
          <w:p w14:paraId="2431CB87" w14:textId="77777777" w:rsidR="0072496F" w:rsidRPr="00A35E2D" w:rsidRDefault="0072496F" w:rsidP="00B671A9">
            <w:pPr>
              <w:spacing w:after="0" w:line="240" w:lineRule="auto"/>
              <w:rPr>
                <w:rFonts w:ascii="Verdana" w:eastAsia="Times New Roman" w:hAnsi="Verdana" w:cs="Times New Roman"/>
                <w:b/>
                <w:bCs/>
                <w:sz w:val="18"/>
                <w:szCs w:val="18"/>
                <w:u w:val="single"/>
                <w:lang w:eastAsia="cs-CZ"/>
              </w:rPr>
            </w:pPr>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72496F" w:rsidRPr="00FF798F" w14:paraId="74BB2FD3" w14:textId="77777777" w:rsidTr="00B671A9">
        <w:trPr>
          <w:trHeight w:val="567"/>
        </w:trPr>
        <w:tc>
          <w:tcPr>
            <w:tcW w:w="347" w:type="pct"/>
            <w:shd w:val="clear" w:color="000000" w:fill="FFF2CC"/>
            <w:noWrap/>
            <w:vAlign w:val="center"/>
            <w:hideMark/>
          </w:tcPr>
          <w:p w14:paraId="7EA17F1F"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1496B56F"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Pr="00A35E2D">
              <w:rPr>
                <w:rFonts w:ascii="Verdana" w:eastAsia="Times New Roman" w:hAnsi="Verdana" w:cs="Times New Roman"/>
                <w:b/>
                <w:bCs/>
                <w:sz w:val="18"/>
                <w:szCs w:val="18"/>
                <w:lang w:eastAsia="cs-CZ"/>
              </w:rPr>
              <w:t xml:space="preserve">    </w:t>
            </w:r>
          </w:p>
        </w:tc>
      </w:tr>
      <w:tr w:rsidR="0072496F" w:rsidRPr="00FF798F" w14:paraId="5137644E" w14:textId="77777777" w:rsidTr="00B671A9">
        <w:trPr>
          <w:trHeight w:val="567"/>
        </w:trPr>
        <w:tc>
          <w:tcPr>
            <w:tcW w:w="347" w:type="pct"/>
            <w:shd w:val="clear" w:color="000000" w:fill="FFF2CC"/>
            <w:noWrap/>
            <w:vAlign w:val="center"/>
          </w:tcPr>
          <w:p w14:paraId="4C269CF3"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005FF451"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7C2C7953"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72496F" w:rsidRPr="00FF798F" w14:paraId="765BC06F" w14:textId="77777777" w:rsidTr="00B671A9">
        <w:trPr>
          <w:trHeight w:val="567"/>
        </w:trPr>
        <w:tc>
          <w:tcPr>
            <w:tcW w:w="347" w:type="pct"/>
            <w:shd w:val="clear" w:color="000000" w:fill="FFF2CC"/>
            <w:noWrap/>
            <w:vAlign w:val="center"/>
          </w:tcPr>
          <w:p w14:paraId="550FF600"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605D4CE4"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72496F" w:rsidRPr="00FF798F" w14:paraId="22D88CA8" w14:textId="77777777" w:rsidTr="00B671A9">
        <w:trPr>
          <w:trHeight w:val="567"/>
        </w:trPr>
        <w:tc>
          <w:tcPr>
            <w:tcW w:w="347" w:type="pct"/>
            <w:shd w:val="clear" w:color="000000" w:fill="FFF2CC"/>
            <w:noWrap/>
            <w:vAlign w:val="center"/>
          </w:tcPr>
          <w:p w14:paraId="38F25AF6"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449853ED"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72496F" w:rsidRPr="00FF798F" w14:paraId="51C7992C" w14:textId="77777777" w:rsidTr="00B671A9">
        <w:trPr>
          <w:trHeight w:val="567"/>
        </w:trPr>
        <w:tc>
          <w:tcPr>
            <w:tcW w:w="347" w:type="pct"/>
            <w:shd w:val="clear" w:color="000000" w:fill="FFF2CC"/>
            <w:noWrap/>
            <w:vAlign w:val="center"/>
          </w:tcPr>
          <w:p w14:paraId="6898CF89"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lastRenderedPageBreak/>
              <w:t>Cíl 6.5</w:t>
            </w:r>
          </w:p>
        </w:tc>
        <w:tc>
          <w:tcPr>
            <w:tcW w:w="4653" w:type="pct"/>
            <w:shd w:val="clear" w:color="000000" w:fill="FFF2CC"/>
            <w:noWrap/>
            <w:vAlign w:val="center"/>
          </w:tcPr>
          <w:p w14:paraId="495EB80D"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tbl>
    <w:p w14:paraId="7F0CFB3E" w14:textId="33F1D55A" w:rsidR="00767EE1" w:rsidRDefault="00767EE1" w:rsidP="00767EE1">
      <w:pPr>
        <w:shd w:val="clear" w:color="auto" w:fill="FFFFFF" w:themeFill="background1"/>
        <w:rPr>
          <w:b/>
          <w:sz w:val="28"/>
          <w:szCs w:val="28"/>
        </w:rPr>
      </w:pPr>
    </w:p>
    <w:p w14:paraId="300F651F" w14:textId="5F92B0DD" w:rsidR="003B2C2C" w:rsidRDefault="0072496F" w:rsidP="00767EE1">
      <w:pPr>
        <w:shd w:val="clear" w:color="auto" w:fill="FFFFFF" w:themeFill="background1"/>
        <w:rPr>
          <w:b/>
          <w:sz w:val="28"/>
          <w:szCs w:val="28"/>
        </w:rPr>
      </w:pPr>
      <w:r>
        <w:rPr>
          <w:b/>
          <w:noProof/>
          <w:sz w:val="28"/>
          <w:szCs w:val="28"/>
        </w:rPr>
        <mc:AlternateContent>
          <mc:Choice Requires="wps">
            <w:drawing>
              <wp:anchor distT="0" distB="0" distL="114300" distR="114300" simplePos="0" relativeHeight="251665408" behindDoc="0" locked="0" layoutInCell="1" allowOverlap="1" wp14:anchorId="168577FA" wp14:editId="395D3949">
                <wp:simplePos x="0" y="0"/>
                <wp:positionH relativeFrom="margin">
                  <wp:posOffset>38100</wp:posOffset>
                </wp:positionH>
                <wp:positionV relativeFrom="paragraph">
                  <wp:posOffset>179705</wp:posOffset>
                </wp:positionV>
                <wp:extent cx="5734050" cy="1552575"/>
                <wp:effectExtent l="0" t="0" r="19050" b="28575"/>
                <wp:wrapNone/>
                <wp:docPr id="10" name="Ovál 10"/>
                <wp:cNvGraphicFramePr/>
                <a:graphic xmlns:a="http://schemas.openxmlformats.org/drawingml/2006/main">
                  <a:graphicData uri="http://schemas.microsoft.com/office/word/2010/wordprocessingShape">
                    <wps:wsp>
                      <wps:cNvSpPr/>
                      <wps:spPr>
                        <a:xfrm>
                          <a:off x="0" y="0"/>
                          <a:ext cx="5734050" cy="15525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5FA1C1" id="Ovál 10" o:spid="_x0000_s1026" style="position:absolute;margin-left:3pt;margin-top:14.15pt;width:451.5pt;height:12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" filled="f" strokecolor="#1f3763 [1604]" strokeweight="1pt">
                <v:stroke joinstyle="miter"/>
                <w10:wrap anchorx="margin"/>
              </v:oval>
            </w:pict>
          </mc:Fallback>
        </mc:AlternateContent>
      </w:r>
    </w:p>
    <w:p w14:paraId="59A729CE" w14:textId="77777777" w:rsidR="003B2C2C" w:rsidRDefault="003B2C2C" w:rsidP="005F34A6">
      <w:pPr>
        <w:shd w:val="clear" w:color="auto" w:fill="FFFFFF" w:themeFill="background1"/>
        <w:jc w:val="center"/>
        <w:rPr>
          <w:b/>
          <w:sz w:val="28"/>
          <w:szCs w:val="28"/>
        </w:rPr>
      </w:pPr>
    </w:p>
    <w:p w14:paraId="14007373" w14:textId="209444F5" w:rsidR="0072496F" w:rsidRPr="00644159" w:rsidRDefault="005F34A6" w:rsidP="0072496F">
      <w:pPr>
        <w:pStyle w:val="Odstavecseseznamem"/>
        <w:jc w:val="center"/>
        <w:rPr>
          <w:sz w:val="24"/>
          <w:szCs w:val="24"/>
        </w:rPr>
      </w:pPr>
      <w:r>
        <w:rPr>
          <w:b/>
          <w:sz w:val="28"/>
          <w:szCs w:val="28"/>
        </w:rPr>
        <w:t>POTŘEBY V</w:t>
      </w:r>
      <w:r w:rsidR="003B2C2C">
        <w:rPr>
          <w:b/>
          <w:sz w:val="28"/>
          <w:szCs w:val="28"/>
        </w:rPr>
        <w:t xml:space="preserve"> OBLASTI </w:t>
      </w:r>
      <w:r w:rsidR="0072496F" w:rsidRPr="0072496F">
        <w:rPr>
          <w:b/>
          <w:bCs/>
          <w:caps/>
          <w:sz w:val="28"/>
          <w:szCs w:val="28"/>
        </w:rPr>
        <w:t>Podpor</w:t>
      </w:r>
      <w:r w:rsidR="0072496F">
        <w:rPr>
          <w:b/>
          <w:bCs/>
          <w:caps/>
          <w:sz w:val="28"/>
          <w:szCs w:val="28"/>
        </w:rPr>
        <w:t>y</w:t>
      </w:r>
      <w:r w:rsidR="0072496F" w:rsidRPr="0072496F">
        <w:rPr>
          <w:b/>
          <w:bCs/>
          <w:caps/>
          <w:sz w:val="28"/>
          <w:szCs w:val="28"/>
        </w:rPr>
        <w:t xml:space="preserve"> pedagogických a didaktických kompetencí pracovníků ve vzdělávání a podpor</w:t>
      </w:r>
      <w:r w:rsidR="0072496F">
        <w:rPr>
          <w:b/>
          <w:bCs/>
          <w:caps/>
          <w:sz w:val="28"/>
          <w:szCs w:val="28"/>
        </w:rPr>
        <w:t>y</w:t>
      </w:r>
      <w:r w:rsidR="0072496F" w:rsidRPr="0072496F">
        <w:rPr>
          <w:b/>
          <w:bCs/>
          <w:caps/>
          <w:sz w:val="28"/>
          <w:szCs w:val="28"/>
        </w:rPr>
        <w:t xml:space="preserve"> managementu třídních kolektivů</w:t>
      </w:r>
    </w:p>
    <w:p w14:paraId="5EE7C478" w14:textId="6E3A67D1" w:rsidR="005F34A6" w:rsidRDefault="00F0562B" w:rsidP="005F34A6">
      <w:pPr>
        <w:shd w:val="clear" w:color="auto" w:fill="FFFFFF" w:themeFill="background1"/>
        <w:jc w:val="center"/>
        <w:rPr>
          <w:b/>
          <w:sz w:val="28"/>
          <w:szCs w:val="28"/>
        </w:rPr>
      </w:pPr>
      <w:r>
        <w:rPr>
          <w:b/>
          <w:noProof/>
          <w:sz w:val="28"/>
          <w:szCs w:val="28"/>
        </w:rPr>
        <mc:AlternateContent>
          <mc:Choice Requires="wps">
            <w:drawing>
              <wp:anchor distT="0" distB="0" distL="114300" distR="114300" simplePos="0" relativeHeight="251666432" behindDoc="0" locked="0" layoutInCell="1" allowOverlap="1" wp14:anchorId="6FBCE012" wp14:editId="4E98EEEC">
                <wp:simplePos x="0" y="0"/>
                <wp:positionH relativeFrom="column">
                  <wp:posOffset>2580294</wp:posOffset>
                </wp:positionH>
                <wp:positionV relativeFrom="paragraph">
                  <wp:posOffset>185535</wp:posOffset>
                </wp:positionV>
                <wp:extent cx="685800" cy="676275"/>
                <wp:effectExtent l="19050" t="0" r="19050" b="47625"/>
                <wp:wrapNone/>
                <wp:docPr id="11" name="Šipka: dolů 11"/>
                <wp:cNvGraphicFramePr/>
                <a:graphic xmlns:a="http://schemas.openxmlformats.org/drawingml/2006/main">
                  <a:graphicData uri="http://schemas.microsoft.com/office/word/2010/wordprocessingShape">
                    <wps:wsp>
                      <wps:cNvSpPr/>
                      <wps:spPr>
                        <a:xfrm>
                          <a:off x="0" y="0"/>
                          <a:ext cx="685800" cy="676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C927FC" id="Šipka: dolů 11" o:spid="_x0000_s1026" type="#_x0000_t67" style="position:absolute;margin-left:203.15pt;margin-top:14.6pt;width:54pt;height:53.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" adj="10800" fillcolor="#4472c4 [3204]" strokecolor="#1f3763 [1604]" strokeweight="1pt"/>
            </w:pict>
          </mc:Fallback>
        </mc:AlternateContent>
      </w:r>
    </w:p>
    <w:p w14:paraId="7C692B26" w14:textId="6D04DA5F" w:rsidR="005F34A6" w:rsidRDefault="005F34A6" w:rsidP="005F34A6">
      <w:pPr>
        <w:shd w:val="clear" w:color="auto" w:fill="FFFFFF" w:themeFill="background1"/>
        <w:rPr>
          <w:b/>
          <w:sz w:val="28"/>
          <w:szCs w:val="28"/>
        </w:rPr>
      </w:pPr>
    </w:p>
    <w:p w14:paraId="69A93ECC" w14:textId="77777777" w:rsidR="005F34A6" w:rsidRDefault="005F34A6" w:rsidP="005F34A6">
      <w:pPr>
        <w:shd w:val="clear" w:color="auto" w:fill="FFFFFF" w:themeFill="background1"/>
        <w:rPr>
          <w:b/>
          <w:sz w:val="28"/>
          <w:szCs w:val="28"/>
        </w:rPr>
      </w:pPr>
    </w:p>
    <w:p w14:paraId="1A3B1E04" w14:textId="77777777" w:rsidR="003B2C2C" w:rsidRDefault="003B2C2C" w:rsidP="003B2C2C">
      <w:pPr>
        <w:shd w:val="clear" w:color="auto" w:fill="FFFFFF" w:themeFill="background1"/>
        <w:rPr>
          <w:b/>
          <w:sz w:val="28"/>
          <w:szCs w:val="28"/>
        </w:rPr>
      </w:pPr>
      <w:r>
        <w:rPr>
          <w:b/>
          <w:sz w:val="28"/>
          <w:szCs w:val="28"/>
        </w:rPr>
        <w:t>Jsou plně v souladu s prioritami a cíli 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8422"/>
      </w:tblGrid>
      <w:tr w:rsidR="0072496F" w:rsidRPr="00FF798F" w14:paraId="27D353F1" w14:textId="77777777" w:rsidTr="00B671A9">
        <w:trPr>
          <w:trHeight w:val="413"/>
        </w:trPr>
        <w:tc>
          <w:tcPr>
            <w:tcW w:w="5000" w:type="pct"/>
            <w:gridSpan w:val="2"/>
            <w:shd w:val="clear" w:color="000000" w:fill="ED7D31"/>
            <w:noWrap/>
            <w:vAlign w:val="center"/>
            <w:hideMark/>
          </w:tcPr>
          <w:p w14:paraId="43D39A4D" w14:textId="77777777" w:rsidR="0072496F" w:rsidRPr="00FF798F" w:rsidRDefault="0072496F"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1: Rozvoj spolupráce a posilování partnerství</w:t>
            </w:r>
          </w:p>
        </w:tc>
      </w:tr>
      <w:tr w:rsidR="0072496F" w:rsidRPr="00FF798F" w14:paraId="60549398" w14:textId="77777777" w:rsidTr="00B671A9">
        <w:trPr>
          <w:trHeight w:val="567"/>
        </w:trPr>
        <w:tc>
          <w:tcPr>
            <w:tcW w:w="347" w:type="pct"/>
            <w:shd w:val="clear" w:color="000000" w:fill="F8CBAD"/>
            <w:noWrap/>
            <w:vAlign w:val="center"/>
            <w:hideMark/>
          </w:tcPr>
          <w:p w14:paraId="71480177" w14:textId="77777777" w:rsidR="0072496F" w:rsidRPr="00FF798F" w:rsidRDefault="0072496F"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726D25EB" w14:textId="77777777" w:rsidR="0072496F" w:rsidRPr="00FF798F" w:rsidRDefault="0072496F"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72496F" w:rsidRPr="00FF798F" w14:paraId="037F0F97" w14:textId="77777777" w:rsidTr="00B671A9">
        <w:trPr>
          <w:trHeight w:val="567"/>
        </w:trPr>
        <w:tc>
          <w:tcPr>
            <w:tcW w:w="347" w:type="pct"/>
            <w:shd w:val="clear" w:color="000000" w:fill="F8CBAD"/>
            <w:noWrap/>
            <w:vAlign w:val="center"/>
            <w:hideMark/>
          </w:tcPr>
          <w:p w14:paraId="27AF055D" w14:textId="77777777" w:rsidR="0072496F" w:rsidRPr="00FF798F" w:rsidRDefault="0072496F"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006D7DC8" w14:textId="77777777" w:rsidR="0072496F" w:rsidRPr="00FF798F" w:rsidRDefault="0072496F"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bl>
    <w:p w14:paraId="39F99EB2" w14:textId="77777777" w:rsidR="004608B4" w:rsidRDefault="004608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8286"/>
      </w:tblGrid>
      <w:tr w:rsidR="0072496F" w:rsidRPr="00FF798F" w14:paraId="5FEDF6DA" w14:textId="77777777" w:rsidTr="00B671A9">
        <w:trPr>
          <w:trHeight w:val="392"/>
        </w:trPr>
        <w:tc>
          <w:tcPr>
            <w:tcW w:w="5000" w:type="pct"/>
            <w:gridSpan w:val="2"/>
            <w:shd w:val="clear" w:color="000000" w:fill="92D050"/>
            <w:noWrap/>
            <w:vAlign w:val="center"/>
            <w:hideMark/>
          </w:tcPr>
          <w:p w14:paraId="44DFFCB1" w14:textId="77777777" w:rsidR="0072496F" w:rsidRPr="00FF798F" w:rsidRDefault="0072496F"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2: Rozvoj infrastruktury školských zařízení</w:t>
            </w:r>
          </w:p>
        </w:tc>
      </w:tr>
      <w:tr w:rsidR="0072496F" w:rsidRPr="00FF798F" w14:paraId="7937ADD8" w14:textId="77777777" w:rsidTr="0072496F">
        <w:trPr>
          <w:trHeight w:val="567"/>
        </w:trPr>
        <w:tc>
          <w:tcPr>
            <w:tcW w:w="428" w:type="pct"/>
            <w:shd w:val="clear" w:color="000000" w:fill="C6E0B4"/>
            <w:noWrap/>
            <w:vAlign w:val="center"/>
            <w:hideMark/>
          </w:tcPr>
          <w:p w14:paraId="55ECE1DB" w14:textId="77777777" w:rsidR="0072496F" w:rsidRPr="00FF798F" w:rsidRDefault="0072496F"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2.2</w:t>
            </w:r>
          </w:p>
        </w:tc>
        <w:tc>
          <w:tcPr>
            <w:tcW w:w="4572" w:type="pct"/>
            <w:shd w:val="clear" w:color="000000" w:fill="C6E0B4"/>
            <w:noWrap/>
            <w:vAlign w:val="center"/>
            <w:hideMark/>
          </w:tcPr>
          <w:p w14:paraId="7BA161F3" w14:textId="77777777" w:rsidR="0072496F" w:rsidRPr="00FF798F" w:rsidRDefault="0072496F"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mateřských škol </w:t>
            </w:r>
          </w:p>
        </w:tc>
      </w:tr>
    </w:tbl>
    <w:p w14:paraId="65E27D9E" w14:textId="77777777" w:rsidR="0072496F" w:rsidRDefault="007249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8330"/>
      </w:tblGrid>
      <w:tr w:rsidR="0072496F" w:rsidRPr="00FF2C09" w14:paraId="1B572396" w14:textId="77777777" w:rsidTr="00B671A9">
        <w:trPr>
          <w:trHeight w:val="567"/>
        </w:trPr>
        <w:tc>
          <w:tcPr>
            <w:tcW w:w="5000" w:type="pct"/>
            <w:gridSpan w:val="2"/>
            <w:shd w:val="clear" w:color="000000" w:fill="FF5050"/>
            <w:noWrap/>
            <w:vAlign w:val="center"/>
            <w:hideMark/>
          </w:tcPr>
          <w:p w14:paraId="0279F275" w14:textId="77777777" w:rsidR="0072496F" w:rsidRPr="00FF2C09" w:rsidRDefault="0072496F"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Priorita 3: Podpora moderních didaktických forem vedoucích k rozvoji klíčových kompetencí</w:t>
            </w:r>
          </w:p>
        </w:tc>
      </w:tr>
      <w:tr w:rsidR="0072496F" w:rsidRPr="00FF2C09" w14:paraId="20568350" w14:textId="77777777" w:rsidTr="00B671A9">
        <w:trPr>
          <w:trHeight w:val="567"/>
        </w:trPr>
        <w:tc>
          <w:tcPr>
            <w:tcW w:w="347" w:type="pct"/>
            <w:shd w:val="clear" w:color="000000" w:fill="FF9999"/>
            <w:noWrap/>
            <w:vAlign w:val="center"/>
            <w:hideMark/>
          </w:tcPr>
          <w:p w14:paraId="78FCE3FE" w14:textId="77777777" w:rsidR="0072496F" w:rsidRPr="00FF2C09" w:rsidRDefault="0072496F"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18C38874" w14:textId="77777777" w:rsidR="0072496F" w:rsidRPr="00FF2C09" w:rsidRDefault="0072496F"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bl>
    <w:p w14:paraId="7F525164" w14:textId="77777777" w:rsidR="00797368" w:rsidRDefault="0079736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
        <w:gridCol w:w="8329"/>
      </w:tblGrid>
      <w:tr w:rsidR="0072496F" w:rsidRPr="00FF2C09" w14:paraId="1C13F789" w14:textId="77777777" w:rsidTr="00B671A9">
        <w:trPr>
          <w:trHeight w:val="567"/>
        </w:trPr>
        <w:tc>
          <w:tcPr>
            <w:tcW w:w="5000" w:type="pct"/>
            <w:gridSpan w:val="2"/>
            <w:shd w:val="clear" w:color="000000" w:fill="00B0F0"/>
            <w:noWrap/>
            <w:vAlign w:val="center"/>
            <w:hideMark/>
          </w:tcPr>
          <w:p w14:paraId="1CE86FC1" w14:textId="77777777" w:rsidR="0072496F" w:rsidRPr="00FF2C09" w:rsidRDefault="0072496F"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 xml:space="preserve">Priorita 4: Rozvoj potenciálu každého žáka, zejména žáků se sociálním a jiným znevýhodněním   </w:t>
            </w:r>
          </w:p>
        </w:tc>
      </w:tr>
      <w:tr w:rsidR="0072496F" w:rsidRPr="00A323C7" w14:paraId="1339C6F8" w14:textId="77777777" w:rsidTr="0072496F">
        <w:trPr>
          <w:trHeight w:val="567"/>
        </w:trPr>
        <w:tc>
          <w:tcPr>
            <w:tcW w:w="399" w:type="pct"/>
            <w:shd w:val="clear" w:color="000000" w:fill="B4C6E7"/>
            <w:noWrap/>
            <w:vAlign w:val="center"/>
            <w:hideMark/>
          </w:tcPr>
          <w:p w14:paraId="0F0FA37B" w14:textId="77777777" w:rsidR="0072496F" w:rsidRPr="00A323C7" w:rsidRDefault="0072496F" w:rsidP="00B671A9">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Cíl 4.2</w:t>
            </w:r>
          </w:p>
        </w:tc>
        <w:tc>
          <w:tcPr>
            <w:tcW w:w="4601" w:type="pct"/>
            <w:shd w:val="clear" w:color="000000" w:fill="B4C6E7"/>
            <w:noWrap/>
            <w:vAlign w:val="center"/>
            <w:hideMark/>
          </w:tcPr>
          <w:p w14:paraId="65FF6E5D" w14:textId="77777777" w:rsidR="0072496F" w:rsidRPr="00A323C7" w:rsidRDefault="0072496F" w:rsidP="00B671A9">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tbl>
    <w:p w14:paraId="2E05505B" w14:textId="77777777" w:rsidR="0072496F" w:rsidRDefault="007249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72496F" w:rsidRPr="00FF798F" w14:paraId="775F0693" w14:textId="77777777" w:rsidTr="00B671A9">
        <w:trPr>
          <w:trHeight w:val="472"/>
        </w:trPr>
        <w:tc>
          <w:tcPr>
            <w:tcW w:w="5000" w:type="pct"/>
            <w:gridSpan w:val="2"/>
            <w:shd w:val="clear" w:color="000000" w:fill="CC0099"/>
            <w:noWrap/>
            <w:vAlign w:val="center"/>
            <w:hideMark/>
          </w:tcPr>
          <w:p w14:paraId="170008D1" w14:textId="77777777" w:rsidR="0072496F" w:rsidRPr="00FF798F" w:rsidRDefault="0072496F"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 xml:space="preserve">Priorita 5: Podpora vzdělávání </w:t>
            </w:r>
            <w:r>
              <w:rPr>
                <w:rFonts w:ascii="Verdana" w:eastAsia="Times New Roman" w:hAnsi="Verdana" w:cs="Times New Roman"/>
                <w:b/>
                <w:bCs/>
                <w:sz w:val="18"/>
                <w:szCs w:val="18"/>
                <w:u w:val="single"/>
                <w:lang w:eastAsia="cs-CZ"/>
              </w:rPr>
              <w:t>pracovníků ve vzdělávání</w:t>
            </w:r>
          </w:p>
        </w:tc>
      </w:tr>
      <w:tr w:rsidR="0072496F" w:rsidRPr="00FF798F" w14:paraId="28945A7C" w14:textId="77777777" w:rsidTr="00B671A9">
        <w:trPr>
          <w:trHeight w:val="567"/>
        </w:trPr>
        <w:tc>
          <w:tcPr>
            <w:tcW w:w="347" w:type="pct"/>
            <w:shd w:val="clear" w:color="auto" w:fill="FF47C6"/>
            <w:noWrap/>
            <w:vAlign w:val="center"/>
            <w:hideMark/>
          </w:tcPr>
          <w:p w14:paraId="138C2EA4" w14:textId="77777777" w:rsidR="0072496F" w:rsidRPr="00FF798F" w:rsidRDefault="0072496F"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03E5F929" w14:textId="77777777" w:rsidR="0072496F" w:rsidRPr="00FF798F" w:rsidRDefault="0072496F"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Pr>
                <w:rFonts w:ascii="Verdana" w:eastAsia="Times New Roman" w:hAnsi="Verdana" w:cs="Times New Roman"/>
                <w:b/>
                <w:bCs/>
                <w:sz w:val="18"/>
                <w:szCs w:val="18"/>
                <w:lang w:eastAsia="cs-CZ"/>
              </w:rPr>
              <w:t xml:space="preserve"> ve vzdělávání, </w:t>
            </w:r>
            <w:proofErr w:type="spellStart"/>
            <w:r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72496F" w:rsidRPr="00FF798F" w14:paraId="77FCC9F0" w14:textId="77777777" w:rsidTr="00B671A9">
        <w:trPr>
          <w:trHeight w:val="567"/>
        </w:trPr>
        <w:tc>
          <w:tcPr>
            <w:tcW w:w="347" w:type="pct"/>
            <w:shd w:val="clear" w:color="auto" w:fill="FF47C6"/>
            <w:noWrap/>
            <w:vAlign w:val="center"/>
          </w:tcPr>
          <w:p w14:paraId="5E60108D"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lastRenderedPageBreak/>
              <w:t>5.2</w:t>
            </w:r>
          </w:p>
        </w:tc>
        <w:tc>
          <w:tcPr>
            <w:tcW w:w="4653" w:type="pct"/>
            <w:shd w:val="clear" w:color="auto" w:fill="FF47C6"/>
            <w:noWrap/>
            <w:vAlign w:val="center"/>
          </w:tcPr>
          <w:p w14:paraId="2667D255"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bl>
    <w:p w14:paraId="52821169" w14:textId="77777777" w:rsidR="0072496F" w:rsidRDefault="007249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7"/>
        <w:gridCol w:w="8285"/>
      </w:tblGrid>
      <w:tr w:rsidR="0072496F" w:rsidRPr="00FF798F" w14:paraId="23260F4C" w14:textId="77777777" w:rsidTr="00B671A9">
        <w:trPr>
          <w:trHeight w:val="567"/>
        </w:trPr>
        <w:tc>
          <w:tcPr>
            <w:tcW w:w="5000" w:type="pct"/>
            <w:gridSpan w:val="2"/>
            <w:shd w:val="clear" w:color="000000" w:fill="FFD966"/>
            <w:noWrap/>
            <w:vAlign w:val="center"/>
            <w:hideMark/>
          </w:tcPr>
          <w:p w14:paraId="1018D167" w14:textId="77777777" w:rsidR="0072496F" w:rsidRPr="00A35E2D" w:rsidRDefault="0072496F" w:rsidP="00B671A9">
            <w:pPr>
              <w:spacing w:after="0" w:line="240" w:lineRule="auto"/>
              <w:rPr>
                <w:rFonts w:ascii="Verdana" w:eastAsia="Times New Roman" w:hAnsi="Verdana" w:cs="Times New Roman"/>
                <w:b/>
                <w:bCs/>
                <w:sz w:val="18"/>
                <w:szCs w:val="18"/>
                <w:u w:val="single"/>
                <w:lang w:eastAsia="cs-CZ"/>
              </w:rPr>
            </w:pPr>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72496F" w:rsidRPr="00FF798F" w14:paraId="7DB2F172" w14:textId="77777777" w:rsidTr="00B671A9">
        <w:trPr>
          <w:trHeight w:val="567"/>
        </w:trPr>
        <w:tc>
          <w:tcPr>
            <w:tcW w:w="347" w:type="pct"/>
            <w:shd w:val="clear" w:color="000000" w:fill="FFF2CC"/>
            <w:noWrap/>
            <w:vAlign w:val="center"/>
            <w:hideMark/>
          </w:tcPr>
          <w:p w14:paraId="062596E7"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6B1AC98C"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Pr="00A35E2D">
              <w:rPr>
                <w:rFonts w:ascii="Verdana" w:eastAsia="Times New Roman" w:hAnsi="Verdana" w:cs="Times New Roman"/>
                <w:b/>
                <w:bCs/>
                <w:sz w:val="18"/>
                <w:szCs w:val="18"/>
                <w:lang w:eastAsia="cs-CZ"/>
              </w:rPr>
              <w:t xml:space="preserve">    </w:t>
            </w:r>
          </w:p>
        </w:tc>
      </w:tr>
      <w:tr w:rsidR="0072496F" w:rsidRPr="00FF798F" w14:paraId="304028B3" w14:textId="77777777" w:rsidTr="00B671A9">
        <w:trPr>
          <w:trHeight w:val="567"/>
        </w:trPr>
        <w:tc>
          <w:tcPr>
            <w:tcW w:w="347" w:type="pct"/>
            <w:shd w:val="clear" w:color="000000" w:fill="FFF2CC"/>
            <w:noWrap/>
            <w:vAlign w:val="center"/>
          </w:tcPr>
          <w:p w14:paraId="54E5B0B4"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0AB8C0D6"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6CCA843E"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72496F" w:rsidRPr="00FF798F" w14:paraId="08601384" w14:textId="77777777" w:rsidTr="00B671A9">
        <w:trPr>
          <w:trHeight w:val="567"/>
        </w:trPr>
        <w:tc>
          <w:tcPr>
            <w:tcW w:w="347" w:type="pct"/>
            <w:shd w:val="clear" w:color="000000" w:fill="FFF2CC"/>
            <w:noWrap/>
            <w:vAlign w:val="center"/>
          </w:tcPr>
          <w:p w14:paraId="28661D57"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708062ED"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72496F" w:rsidRPr="00FF798F" w14:paraId="408A47CC" w14:textId="77777777" w:rsidTr="00B671A9">
        <w:trPr>
          <w:trHeight w:val="567"/>
        </w:trPr>
        <w:tc>
          <w:tcPr>
            <w:tcW w:w="347" w:type="pct"/>
            <w:shd w:val="clear" w:color="000000" w:fill="FFF2CC"/>
            <w:noWrap/>
            <w:vAlign w:val="center"/>
          </w:tcPr>
          <w:p w14:paraId="68D95457"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74857FF1"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72496F" w:rsidRPr="00FF798F" w14:paraId="2AD62452" w14:textId="77777777" w:rsidTr="00B671A9">
        <w:trPr>
          <w:trHeight w:val="567"/>
        </w:trPr>
        <w:tc>
          <w:tcPr>
            <w:tcW w:w="347" w:type="pct"/>
            <w:shd w:val="clear" w:color="000000" w:fill="FFF2CC"/>
            <w:noWrap/>
            <w:vAlign w:val="center"/>
          </w:tcPr>
          <w:p w14:paraId="13F131B5" w14:textId="77777777" w:rsidR="0072496F" w:rsidRPr="00A35E2D" w:rsidRDefault="0072496F"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6.5</w:t>
            </w:r>
          </w:p>
        </w:tc>
        <w:tc>
          <w:tcPr>
            <w:tcW w:w="4653" w:type="pct"/>
            <w:shd w:val="clear" w:color="000000" w:fill="FFF2CC"/>
            <w:noWrap/>
            <w:vAlign w:val="center"/>
          </w:tcPr>
          <w:p w14:paraId="270CA301" w14:textId="77777777" w:rsidR="0072496F" w:rsidRPr="00A35E2D" w:rsidRDefault="0072496F"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tbl>
    <w:p w14:paraId="141B6007" w14:textId="77777777" w:rsidR="005F34A6" w:rsidRDefault="005F34A6" w:rsidP="005F34A6">
      <w:pPr>
        <w:shd w:val="clear" w:color="auto" w:fill="FFFFFF" w:themeFill="background1"/>
        <w:jc w:val="center"/>
        <w:rPr>
          <w:b/>
          <w:sz w:val="28"/>
          <w:szCs w:val="28"/>
        </w:rPr>
      </w:pPr>
    </w:p>
    <w:p w14:paraId="266305B2" w14:textId="77777777" w:rsidR="003B2C2C" w:rsidRDefault="003B2C2C" w:rsidP="00B258EC">
      <w:pPr>
        <w:shd w:val="clear" w:color="auto" w:fill="FFFFFF" w:themeFill="background1"/>
        <w:rPr>
          <w:b/>
          <w:sz w:val="28"/>
          <w:szCs w:val="28"/>
        </w:rPr>
      </w:pPr>
    </w:p>
    <w:p w14:paraId="3FDE3556" w14:textId="77777777" w:rsidR="003B2C2C" w:rsidRDefault="009A0F8B" w:rsidP="003B2C2C">
      <w:pPr>
        <w:shd w:val="clear" w:color="auto" w:fill="FFFFFF" w:themeFill="background1"/>
        <w:jc w:val="center"/>
        <w:rPr>
          <w:b/>
          <w:sz w:val="28"/>
          <w:szCs w:val="28"/>
        </w:rPr>
      </w:pPr>
      <w:r>
        <w:rPr>
          <w:b/>
          <w:noProof/>
          <w:sz w:val="28"/>
          <w:szCs w:val="28"/>
        </w:rPr>
        <mc:AlternateContent>
          <mc:Choice Requires="wps">
            <w:drawing>
              <wp:anchor distT="0" distB="0" distL="114300" distR="114300" simplePos="0" relativeHeight="251670528" behindDoc="0" locked="0" layoutInCell="1" allowOverlap="1" wp14:anchorId="0FFD9FE5" wp14:editId="0FEBD755">
                <wp:simplePos x="0" y="0"/>
                <wp:positionH relativeFrom="margin">
                  <wp:posOffset>85725</wp:posOffset>
                </wp:positionH>
                <wp:positionV relativeFrom="paragraph">
                  <wp:posOffset>-17145</wp:posOffset>
                </wp:positionV>
                <wp:extent cx="5715000" cy="952500"/>
                <wp:effectExtent l="0" t="0" r="19050" b="19050"/>
                <wp:wrapNone/>
                <wp:docPr id="14" name="Ovál 14"/>
                <wp:cNvGraphicFramePr/>
                <a:graphic xmlns:a="http://schemas.openxmlformats.org/drawingml/2006/main">
                  <a:graphicData uri="http://schemas.microsoft.com/office/word/2010/wordprocessingShape">
                    <wps:wsp>
                      <wps:cNvSpPr/>
                      <wps:spPr>
                        <a:xfrm>
                          <a:off x="0" y="0"/>
                          <a:ext cx="5715000" cy="952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E46F97" id="Ovál 14" o:spid="_x0000_s1026" style="position:absolute;margin-left:6.75pt;margin-top:-1.35pt;width:450pt;height: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" filled="f" strokecolor="#1f3763 [1604]" strokeweight="1pt">
                <v:stroke joinstyle="miter"/>
                <w10:wrap anchorx="margin"/>
              </v:oval>
            </w:pict>
          </mc:Fallback>
        </mc:AlternateContent>
      </w:r>
    </w:p>
    <w:p w14:paraId="4AB0FC82" w14:textId="3DE1A065" w:rsidR="003B2C2C" w:rsidRDefault="00B90B6E" w:rsidP="003B2C2C">
      <w:pPr>
        <w:shd w:val="clear" w:color="auto" w:fill="FFFFFF" w:themeFill="background1"/>
        <w:jc w:val="center"/>
        <w:rPr>
          <w:b/>
          <w:sz w:val="28"/>
          <w:szCs w:val="28"/>
        </w:rPr>
      </w:pPr>
      <w:r>
        <w:rPr>
          <w:b/>
          <w:sz w:val="28"/>
          <w:szCs w:val="28"/>
        </w:rPr>
        <w:t xml:space="preserve">DALŠÍ </w:t>
      </w:r>
      <w:r w:rsidR="003B2C2C">
        <w:rPr>
          <w:b/>
          <w:sz w:val="28"/>
          <w:szCs w:val="28"/>
        </w:rPr>
        <w:t>POTŘEBY V</w:t>
      </w:r>
      <w:r>
        <w:rPr>
          <w:b/>
          <w:sz w:val="28"/>
          <w:szCs w:val="28"/>
        </w:rPr>
        <w:t> ROZVOJI ŠKOL</w:t>
      </w:r>
    </w:p>
    <w:p w14:paraId="02D3E005" w14:textId="6534DC6E" w:rsidR="003B2C2C" w:rsidRDefault="00F0562B" w:rsidP="003B2C2C">
      <w:pPr>
        <w:shd w:val="clear" w:color="auto" w:fill="FFFFFF" w:themeFill="background1"/>
        <w:jc w:val="center"/>
        <w:rPr>
          <w:b/>
          <w:sz w:val="28"/>
          <w:szCs w:val="28"/>
        </w:rPr>
      </w:pPr>
      <w:r>
        <w:rPr>
          <w:b/>
          <w:noProof/>
          <w:sz w:val="28"/>
          <w:szCs w:val="28"/>
        </w:rPr>
        <mc:AlternateContent>
          <mc:Choice Requires="wps">
            <w:drawing>
              <wp:anchor distT="0" distB="0" distL="114300" distR="114300" simplePos="0" relativeHeight="251668480" behindDoc="0" locked="0" layoutInCell="1" allowOverlap="1" wp14:anchorId="65B081C3" wp14:editId="517A29CC">
                <wp:simplePos x="0" y="0"/>
                <wp:positionH relativeFrom="column">
                  <wp:posOffset>2633980</wp:posOffset>
                </wp:positionH>
                <wp:positionV relativeFrom="paragraph">
                  <wp:posOffset>262601</wp:posOffset>
                </wp:positionV>
                <wp:extent cx="590550" cy="609600"/>
                <wp:effectExtent l="19050" t="0" r="38100" b="38100"/>
                <wp:wrapNone/>
                <wp:docPr id="12" name="Šipka: dolů 12"/>
                <wp:cNvGraphicFramePr/>
                <a:graphic xmlns:a="http://schemas.openxmlformats.org/drawingml/2006/main">
                  <a:graphicData uri="http://schemas.microsoft.com/office/word/2010/wordprocessingShape">
                    <wps:wsp>
                      <wps:cNvSpPr/>
                      <wps:spPr>
                        <a:xfrm>
                          <a:off x="0" y="0"/>
                          <a:ext cx="590550"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62B5D" id="Šipka: dolů 12" o:spid="_x0000_s1026" type="#_x0000_t67" style="position:absolute;margin-left:207.4pt;margin-top:20.7pt;width:46.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" adj="11138" fillcolor="#4472c4 [3204]" strokecolor="#1f3763 [1604]" strokeweight="1pt"/>
            </w:pict>
          </mc:Fallback>
        </mc:AlternateContent>
      </w:r>
    </w:p>
    <w:p w14:paraId="1545DCA9" w14:textId="6EF5C288" w:rsidR="003B2C2C" w:rsidRDefault="003B2C2C" w:rsidP="003B2C2C">
      <w:pPr>
        <w:shd w:val="clear" w:color="auto" w:fill="FFFFFF" w:themeFill="background1"/>
        <w:rPr>
          <w:b/>
          <w:sz w:val="28"/>
          <w:szCs w:val="28"/>
        </w:rPr>
      </w:pPr>
    </w:p>
    <w:p w14:paraId="342F05C1" w14:textId="77777777" w:rsidR="003B2C2C" w:rsidRDefault="003B2C2C" w:rsidP="005F34A6">
      <w:pPr>
        <w:shd w:val="clear" w:color="auto" w:fill="FFFFFF" w:themeFill="background1"/>
        <w:jc w:val="center"/>
        <w:rPr>
          <w:b/>
          <w:sz w:val="28"/>
          <w:szCs w:val="28"/>
        </w:rPr>
      </w:pPr>
    </w:p>
    <w:p w14:paraId="0AFC9D1A" w14:textId="77777777" w:rsidR="003B2C2C" w:rsidRDefault="003B2C2C" w:rsidP="003B2C2C">
      <w:pPr>
        <w:shd w:val="clear" w:color="auto" w:fill="FFFFFF" w:themeFill="background1"/>
        <w:rPr>
          <w:b/>
          <w:sz w:val="28"/>
          <w:szCs w:val="28"/>
        </w:rPr>
      </w:pPr>
      <w:r>
        <w:rPr>
          <w:b/>
          <w:sz w:val="28"/>
          <w:szCs w:val="28"/>
        </w:rPr>
        <w:t>Jsou plně v souladu s prioritami a cíli 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8422"/>
      </w:tblGrid>
      <w:tr w:rsidR="009B12E7" w:rsidRPr="00FF798F" w14:paraId="66EBEC41" w14:textId="77777777" w:rsidTr="00B671A9">
        <w:trPr>
          <w:trHeight w:val="413"/>
        </w:trPr>
        <w:tc>
          <w:tcPr>
            <w:tcW w:w="5000" w:type="pct"/>
            <w:gridSpan w:val="2"/>
            <w:shd w:val="clear" w:color="000000" w:fill="ED7D31"/>
            <w:noWrap/>
            <w:vAlign w:val="center"/>
            <w:hideMark/>
          </w:tcPr>
          <w:p w14:paraId="1323FEA0" w14:textId="77777777" w:rsidR="009B12E7" w:rsidRPr="00FF798F" w:rsidRDefault="009B12E7"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1: Rozvoj spolupráce a posilování partnerství</w:t>
            </w:r>
          </w:p>
        </w:tc>
      </w:tr>
      <w:tr w:rsidR="009B12E7" w:rsidRPr="00FF798F" w14:paraId="6BD099BC" w14:textId="77777777" w:rsidTr="00B671A9">
        <w:trPr>
          <w:trHeight w:val="567"/>
        </w:trPr>
        <w:tc>
          <w:tcPr>
            <w:tcW w:w="347" w:type="pct"/>
            <w:shd w:val="clear" w:color="000000" w:fill="F8CBAD"/>
            <w:noWrap/>
            <w:vAlign w:val="center"/>
            <w:hideMark/>
          </w:tcPr>
          <w:p w14:paraId="03D3794C" w14:textId="77777777" w:rsidR="009B12E7" w:rsidRPr="00FF798F" w:rsidRDefault="009B12E7"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62E0F980" w14:textId="77777777" w:rsidR="009B12E7" w:rsidRPr="00FF798F" w:rsidRDefault="009B12E7"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9B12E7" w:rsidRPr="00FF798F" w14:paraId="17DE4305" w14:textId="77777777" w:rsidTr="00B671A9">
        <w:trPr>
          <w:trHeight w:val="567"/>
        </w:trPr>
        <w:tc>
          <w:tcPr>
            <w:tcW w:w="347" w:type="pct"/>
            <w:shd w:val="clear" w:color="000000" w:fill="F8CBAD"/>
            <w:noWrap/>
            <w:vAlign w:val="center"/>
            <w:hideMark/>
          </w:tcPr>
          <w:p w14:paraId="3CA6B343" w14:textId="77777777" w:rsidR="009B12E7" w:rsidRPr="00FF798F" w:rsidRDefault="009B12E7"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6237F5D1" w14:textId="77777777" w:rsidR="009B12E7" w:rsidRPr="00FF798F" w:rsidRDefault="009B12E7"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bl>
    <w:p w14:paraId="428D92BD" w14:textId="77777777" w:rsidR="004608B4" w:rsidRDefault="004608B4" w:rsidP="00B258EC">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8286"/>
      </w:tblGrid>
      <w:tr w:rsidR="009B12E7" w:rsidRPr="00FF798F" w14:paraId="7BECDF7A" w14:textId="77777777" w:rsidTr="00B671A9">
        <w:trPr>
          <w:trHeight w:val="392"/>
        </w:trPr>
        <w:tc>
          <w:tcPr>
            <w:tcW w:w="5000" w:type="pct"/>
            <w:gridSpan w:val="2"/>
            <w:shd w:val="clear" w:color="000000" w:fill="92D050"/>
            <w:noWrap/>
            <w:vAlign w:val="center"/>
            <w:hideMark/>
          </w:tcPr>
          <w:p w14:paraId="1AC7BEBC" w14:textId="77777777" w:rsidR="009B12E7" w:rsidRPr="00FF798F" w:rsidRDefault="009B12E7"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2: Rozvoj infrastruktury školských zařízení</w:t>
            </w:r>
          </w:p>
        </w:tc>
      </w:tr>
      <w:tr w:rsidR="009B12E7" w:rsidRPr="00FF798F" w14:paraId="12F6FA59" w14:textId="77777777" w:rsidTr="009B12E7">
        <w:trPr>
          <w:trHeight w:val="567"/>
        </w:trPr>
        <w:tc>
          <w:tcPr>
            <w:tcW w:w="372" w:type="pct"/>
            <w:shd w:val="clear" w:color="000000" w:fill="C6E0B4"/>
            <w:noWrap/>
            <w:vAlign w:val="center"/>
            <w:hideMark/>
          </w:tcPr>
          <w:p w14:paraId="78B4B821" w14:textId="77777777" w:rsidR="009B12E7" w:rsidRPr="00FF798F" w:rsidRDefault="009B12E7"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2.2</w:t>
            </w:r>
          </w:p>
        </w:tc>
        <w:tc>
          <w:tcPr>
            <w:tcW w:w="4628" w:type="pct"/>
            <w:shd w:val="clear" w:color="000000" w:fill="C6E0B4"/>
            <w:noWrap/>
            <w:vAlign w:val="center"/>
            <w:hideMark/>
          </w:tcPr>
          <w:p w14:paraId="4808C193" w14:textId="77777777" w:rsidR="009B12E7" w:rsidRPr="00FF798F" w:rsidRDefault="009B12E7"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mateřských škol </w:t>
            </w:r>
          </w:p>
        </w:tc>
      </w:tr>
      <w:tr w:rsidR="009B12E7" w:rsidRPr="00FF798F" w14:paraId="5CBF7461" w14:textId="77777777" w:rsidTr="009B12E7">
        <w:trPr>
          <w:trHeight w:val="567"/>
        </w:trPr>
        <w:tc>
          <w:tcPr>
            <w:tcW w:w="372" w:type="pct"/>
            <w:shd w:val="clear" w:color="000000" w:fill="C6E0B4"/>
            <w:noWrap/>
            <w:vAlign w:val="center"/>
          </w:tcPr>
          <w:p w14:paraId="5A591220" w14:textId="77777777" w:rsidR="009B12E7" w:rsidRPr="008041C7" w:rsidRDefault="009B12E7" w:rsidP="00B671A9">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Cíl</w:t>
            </w:r>
          </w:p>
          <w:p w14:paraId="26194558" w14:textId="77777777" w:rsidR="009B12E7" w:rsidRPr="008041C7" w:rsidRDefault="009B12E7" w:rsidP="00B671A9">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2.4</w:t>
            </w:r>
          </w:p>
        </w:tc>
        <w:tc>
          <w:tcPr>
            <w:tcW w:w="4628" w:type="pct"/>
            <w:shd w:val="clear" w:color="000000" w:fill="C6E0B4"/>
            <w:noWrap/>
            <w:vAlign w:val="center"/>
          </w:tcPr>
          <w:p w14:paraId="32861424" w14:textId="77777777" w:rsidR="009B12E7" w:rsidRPr="009B12E7" w:rsidRDefault="009B12E7" w:rsidP="00B671A9">
            <w:pPr>
              <w:spacing w:after="0" w:line="240" w:lineRule="auto"/>
              <w:rPr>
                <w:rFonts w:ascii="Verdana" w:eastAsia="Times New Roman" w:hAnsi="Verdana" w:cs="Times New Roman"/>
                <w:b/>
                <w:bCs/>
                <w:sz w:val="18"/>
                <w:szCs w:val="18"/>
                <w:lang w:eastAsia="cs-CZ"/>
              </w:rPr>
            </w:pPr>
            <w:r w:rsidRPr="009B12E7">
              <w:rPr>
                <w:rStyle w:val="datalabel"/>
                <w:rFonts w:ascii="Verdana" w:hAnsi="Verdana"/>
                <w:b/>
                <w:bCs/>
                <w:sz w:val="18"/>
                <w:szCs w:val="18"/>
              </w:rPr>
              <w:t>Snížení energetické náročnosti budov – pořízení obnovitelných zdrojů energií</w:t>
            </w:r>
          </w:p>
        </w:tc>
      </w:tr>
    </w:tbl>
    <w:p w14:paraId="70DB74F4" w14:textId="77777777" w:rsidR="009B12E7" w:rsidRDefault="009B12E7" w:rsidP="00B258EC">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8330"/>
      </w:tblGrid>
      <w:tr w:rsidR="009B12E7" w:rsidRPr="00FF2C09" w14:paraId="78E54C2A" w14:textId="77777777" w:rsidTr="00B671A9">
        <w:trPr>
          <w:trHeight w:val="567"/>
        </w:trPr>
        <w:tc>
          <w:tcPr>
            <w:tcW w:w="5000" w:type="pct"/>
            <w:gridSpan w:val="2"/>
            <w:shd w:val="clear" w:color="000000" w:fill="FF5050"/>
            <w:noWrap/>
            <w:vAlign w:val="center"/>
            <w:hideMark/>
          </w:tcPr>
          <w:p w14:paraId="2D10CF16" w14:textId="77777777" w:rsidR="009B12E7" w:rsidRPr="00FF2C09" w:rsidRDefault="009B12E7"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Priorita 3: Podpora moderních didaktických forem vedoucích k rozvoji klíčových kompetencí</w:t>
            </w:r>
          </w:p>
        </w:tc>
      </w:tr>
      <w:tr w:rsidR="009B12E7" w:rsidRPr="00FF2C09" w14:paraId="663F4D5D" w14:textId="77777777" w:rsidTr="00B671A9">
        <w:trPr>
          <w:trHeight w:val="567"/>
        </w:trPr>
        <w:tc>
          <w:tcPr>
            <w:tcW w:w="347" w:type="pct"/>
            <w:shd w:val="clear" w:color="000000" w:fill="FF9999"/>
            <w:noWrap/>
            <w:vAlign w:val="center"/>
            <w:hideMark/>
          </w:tcPr>
          <w:p w14:paraId="0FA7EAE9" w14:textId="77777777" w:rsidR="009B12E7" w:rsidRPr="00FF2C09" w:rsidRDefault="009B12E7"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lastRenderedPageBreak/>
              <w:t>Cíl 3.1</w:t>
            </w:r>
          </w:p>
        </w:tc>
        <w:tc>
          <w:tcPr>
            <w:tcW w:w="4653" w:type="pct"/>
            <w:shd w:val="clear" w:color="000000" w:fill="FF9999"/>
            <w:noWrap/>
            <w:vAlign w:val="center"/>
            <w:hideMark/>
          </w:tcPr>
          <w:p w14:paraId="37EBA5AA" w14:textId="77777777" w:rsidR="009B12E7" w:rsidRPr="00FF2C09" w:rsidRDefault="009B12E7"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bl>
    <w:p w14:paraId="640BA048" w14:textId="77777777" w:rsidR="009B12E7" w:rsidRDefault="009B12E7" w:rsidP="00B258EC">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8338"/>
      </w:tblGrid>
      <w:tr w:rsidR="009B12E7" w:rsidRPr="00FF2C09" w14:paraId="0C12863B" w14:textId="77777777" w:rsidTr="00B671A9">
        <w:trPr>
          <w:trHeight w:val="567"/>
        </w:trPr>
        <w:tc>
          <w:tcPr>
            <w:tcW w:w="5000" w:type="pct"/>
            <w:gridSpan w:val="2"/>
            <w:shd w:val="clear" w:color="000000" w:fill="00B0F0"/>
            <w:noWrap/>
            <w:vAlign w:val="center"/>
            <w:hideMark/>
          </w:tcPr>
          <w:p w14:paraId="009916F6" w14:textId="77777777" w:rsidR="009B12E7" w:rsidRPr="00FF2C09" w:rsidRDefault="009B12E7"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 xml:space="preserve">Priorita 4: Rozvoj potenciálu každého žáka, zejména žáků se sociálním a jiným znevýhodněním   </w:t>
            </w:r>
          </w:p>
        </w:tc>
      </w:tr>
      <w:tr w:rsidR="009B12E7" w:rsidRPr="00A323C7" w14:paraId="749BFA9C" w14:textId="77777777" w:rsidTr="00B671A9">
        <w:trPr>
          <w:trHeight w:val="567"/>
        </w:trPr>
        <w:tc>
          <w:tcPr>
            <w:tcW w:w="347" w:type="pct"/>
            <w:shd w:val="clear" w:color="000000" w:fill="B4C6E7"/>
            <w:noWrap/>
            <w:vAlign w:val="center"/>
            <w:hideMark/>
          </w:tcPr>
          <w:p w14:paraId="3DB43504" w14:textId="77777777" w:rsidR="009B12E7" w:rsidRPr="00FF2C09" w:rsidRDefault="009B12E7"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4.1</w:t>
            </w:r>
          </w:p>
        </w:tc>
        <w:tc>
          <w:tcPr>
            <w:tcW w:w="4653" w:type="pct"/>
            <w:shd w:val="clear" w:color="000000" w:fill="B4C6E7"/>
            <w:noWrap/>
            <w:vAlign w:val="center"/>
            <w:hideMark/>
          </w:tcPr>
          <w:p w14:paraId="4562A68B" w14:textId="77777777" w:rsidR="009B12E7" w:rsidRPr="00A323C7" w:rsidRDefault="009B12E7"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vzdělávání dětí a žáků se speciálními vzdělávacími potřebami</w:t>
            </w:r>
            <w:r w:rsidRPr="00A323C7">
              <w:rPr>
                <w:rFonts w:ascii="Verdana" w:eastAsia="Times New Roman" w:hAnsi="Verdana" w:cs="Times New Roman"/>
                <w:b/>
                <w:bCs/>
                <w:sz w:val="18"/>
                <w:szCs w:val="18"/>
                <w:lang w:eastAsia="cs-CZ"/>
              </w:rPr>
              <w:t xml:space="preserve"> </w:t>
            </w:r>
          </w:p>
        </w:tc>
      </w:tr>
      <w:tr w:rsidR="009B12E7" w:rsidRPr="00A323C7" w14:paraId="3166047D" w14:textId="77777777" w:rsidTr="00B671A9">
        <w:trPr>
          <w:trHeight w:val="567"/>
        </w:trPr>
        <w:tc>
          <w:tcPr>
            <w:tcW w:w="347" w:type="pct"/>
            <w:shd w:val="clear" w:color="000000" w:fill="B4C6E7"/>
            <w:noWrap/>
            <w:vAlign w:val="center"/>
            <w:hideMark/>
          </w:tcPr>
          <w:p w14:paraId="1EEA23E4" w14:textId="77777777" w:rsidR="009B12E7" w:rsidRPr="00A323C7" w:rsidRDefault="009B12E7" w:rsidP="00B671A9">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Cíl 4.2</w:t>
            </w:r>
          </w:p>
        </w:tc>
        <w:tc>
          <w:tcPr>
            <w:tcW w:w="4653" w:type="pct"/>
            <w:shd w:val="clear" w:color="000000" w:fill="B4C6E7"/>
            <w:noWrap/>
            <w:vAlign w:val="center"/>
            <w:hideMark/>
          </w:tcPr>
          <w:p w14:paraId="176FA6FD" w14:textId="77777777" w:rsidR="009B12E7" w:rsidRPr="00A323C7" w:rsidRDefault="009B12E7" w:rsidP="00B671A9">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tbl>
    <w:p w14:paraId="5E5BBE1C" w14:textId="77777777" w:rsidR="009B12E7" w:rsidRDefault="009B12E7" w:rsidP="00B258EC">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9B12E7" w:rsidRPr="00FF798F" w14:paraId="59F22E4C" w14:textId="77777777" w:rsidTr="00B671A9">
        <w:trPr>
          <w:trHeight w:val="472"/>
        </w:trPr>
        <w:tc>
          <w:tcPr>
            <w:tcW w:w="5000" w:type="pct"/>
            <w:gridSpan w:val="2"/>
            <w:shd w:val="clear" w:color="000000" w:fill="CC0099"/>
            <w:noWrap/>
            <w:vAlign w:val="center"/>
            <w:hideMark/>
          </w:tcPr>
          <w:p w14:paraId="08BD1C45" w14:textId="77777777" w:rsidR="009B12E7" w:rsidRPr="00FF798F" w:rsidRDefault="009B12E7"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 xml:space="preserve">Priorita 5: Podpora vzdělávání </w:t>
            </w:r>
            <w:r>
              <w:rPr>
                <w:rFonts w:ascii="Verdana" w:eastAsia="Times New Roman" w:hAnsi="Verdana" w:cs="Times New Roman"/>
                <w:b/>
                <w:bCs/>
                <w:sz w:val="18"/>
                <w:szCs w:val="18"/>
                <w:u w:val="single"/>
                <w:lang w:eastAsia="cs-CZ"/>
              </w:rPr>
              <w:t>pracovníků ve vzdělávání</w:t>
            </w:r>
          </w:p>
        </w:tc>
      </w:tr>
      <w:tr w:rsidR="009B12E7" w:rsidRPr="00FF798F" w14:paraId="604B6E02" w14:textId="77777777" w:rsidTr="00B671A9">
        <w:trPr>
          <w:trHeight w:val="567"/>
        </w:trPr>
        <w:tc>
          <w:tcPr>
            <w:tcW w:w="347" w:type="pct"/>
            <w:shd w:val="clear" w:color="auto" w:fill="FF47C6"/>
            <w:noWrap/>
            <w:vAlign w:val="center"/>
            <w:hideMark/>
          </w:tcPr>
          <w:p w14:paraId="3AE71265" w14:textId="77777777" w:rsidR="009B12E7" w:rsidRPr="00FF798F" w:rsidRDefault="009B12E7"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4DB97F09" w14:textId="77777777" w:rsidR="009B12E7" w:rsidRPr="00FF798F" w:rsidRDefault="009B12E7"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Pr>
                <w:rFonts w:ascii="Verdana" w:eastAsia="Times New Roman" w:hAnsi="Verdana" w:cs="Times New Roman"/>
                <w:b/>
                <w:bCs/>
                <w:sz w:val="18"/>
                <w:szCs w:val="18"/>
                <w:lang w:eastAsia="cs-CZ"/>
              </w:rPr>
              <w:t xml:space="preserve"> ve vzdělávání, </w:t>
            </w:r>
            <w:proofErr w:type="spellStart"/>
            <w:r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9B12E7" w:rsidRPr="00FF798F" w14:paraId="7817BAD4" w14:textId="77777777" w:rsidTr="00B671A9">
        <w:trPr>
          <w:trHeight w:val="567"/>
        </w:trPr>
        <w:tc>
          <w:tcPr>
            <w:tcW w:w="347" w:type="pct"/>
            <w:shd w:val="clear" w:color="auto" w:fill="FF47C6"/>
            <w:noWrap/>
            <w:vAlign w:val="center"/>
          </w:tcPr>
          <w:p w14:paraId="48C83897" w14:textId="77777777" w:rsidR="009B12E7" w:rsidRPr="00A35E2D" w:rsidRDefault="009B12E7"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442FC7FB" w14:textId="77777777" w:rsidR="009B12E7" w:rsidRPr="00A35E2D" w:rsidRDefault="009B12E7"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bl>
    <w:p w14:paraId="38AABA62" w14:textId="77777777" w:rsidR="009B12E7" w:rsidRDefault="009B12E7" w:rsidP="00B258EC">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7"/>
        <w:gridCol w:w="8285"/>
      </w:tblGrid>
      <w:tr w:rsidR="009B12E7" w:rsidRPr="00FF798F" w14:paraId="0C952407" w14:textId="77777777" w:rsidTr="00B671A9">
        <w:trPr>
          <w:trHeight w:val="567"/>
        </w:trPr>
        <w:tc>
          <w:tcPr>
            <w:tcW w:w="5000" w:type="pct"/>
            <w:gridSpan w:val="2"/>
            <w:shd w:val="clear" w:color="000000" w:fill="FFD966"/>
            <w:noWrap/>
            <w:vAlign w:val="center"/>
            <w:hideMark/>
          </w:tcPr>
          <w:p w14:paraId="4AB7E9E7" w14:textId="77777777" w:rsidR="009B12E7" w:rsidRPr="00A35E2D" w:rsidRDefault="009B12E7" w:rsidP="00B671A9">
            <w:pPr>
              <w:spacing w:after="0" w:line="240" w:lineRule="auto"/>
              <w:rPr>
                <w:rFonts w:ascii="Verdana" w:eastAsia="Times New Roman" w:hAnsi="Verdana" w:cs="Times New Roman"/>
                <w:b/>
                <w:bCs/>
                <w:sz w:val="18"/>
                <w:szCs w:val="18"/>
                <w:u w:val="single"/>
                <w:lang w:eastAsia="cs-CZ"/>
              </w:rPr>
            </w:pPr>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9B12E7" w:rsidRPr="00FF798F" w14:paraId="1F5EBF0F" w14:textId="77777777" w:rsidTr="00B671A9">
        <w:trPr>
          <w:trHeight w:val="567"/>
        </w:trPr>
        <w:tc>
          <w:tcPr>
            <w:tcW w:w="347" w:type="pct"/>
            <w:shd w:val="clear" w:color="000000" w:fill="FFF2CC"/>
            <w:noWrap/>
            <w:vAlign w:val="center"/>
            <w:hideMark/>
          </w:tcPr>
          <w:p w14:paraId="5093E39A" w14:textId="77777777" w:rsidR="009B12E7" w:rsidRPr="00A35E2D" w:rsidRDefault="009B12E7"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548F7A96" w14:textId="77777777" w:rsidR="009B12E7" w:rsidRPr="00A35E2D" w:rsidRDefault="009B12E7" w:rsidP="00B671A9">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Pr="00A35E2D">
              <w:rPr>
                <w:rFonts w:ascii="Verdana" w:eastAsia="Times New Roman" w:hAnsi="Verdana" w:cs="Times New Roman"/>
                <w:b/>
                <w:bCs/>
                <w:sz w:val="18"/>
                <w:szCs w:val="18"/>
                <w:lang w:eastAsia="cs-CZ"/>
              </w:rPr>
              <w:t xml:space="preserve">    </w:t>
            </w:r>
          </w:p>
        </w:tc>
      </w:tr>
      <w:tr w:rsidR="009B12E7" w:rsidRPr="00FF798F" w14:paraId="49FBECDC" w14:textId="77777777" w:rsidTr="00B671A9">
        <w:trPr>
          <w:trHeight w:val="567"/>
        </w:trPr>
        <w:tc>
          <w:tcPr>
            <w:tcW w:w="347" w:type="pct"/>
            <w:shd w:val="clear" w:color="000000" w:fill="FFF2CC"/>
            <w:noWrap/>
            <w:vAlign w:val="center"/>
          </w:tcPr>
          <w:p w14:paraId="10D471E0" w14:textId="77777777" w:rsidR="009B12E7" w:rsidRPr="00A35E2D" w:rsidRDefault="009B12E7"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41216688" w14:textId="77777777" w:rsidR="009B12E7" w:rsidRPr="00A35E2D" w:rsidRDefault="009B12E7"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3967462D" w14:textId="77777777" w:rsidR="009B12E7" w:rsidRPr="00A35E2D" w:rsidRDefault="009B12E7"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9B12E7" w:rsidRPr="00FF798F" w14:paraId="2BBCF601" w14:textId="77777777" w:rsidTr="00B671A9">
        <w:trPr>
          <w:trHeight w:val="567"/>
        </w:trPr>
        <w:tc>
          <w:tcPr>
            <w:tcW w:w="347" w:type="pct"/>
            <w:shd w:val="clear" w:color="000000" w:fill="FFF2CC"/>
            <w:noWrap/>
            <w:vAlign w:val="center"/>
          </w:tcPr>
          <w:p w14:paraId="60BA9CD2" w14:textId="77777777" w:rsidR="009B12E7" w:rsidRPr="00A35E2D" w:rsidRDefault="009B12E7"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721F0984" w14:textId="77777777" w:rsidR="009B12E7" w:rsidRPr="00A35E2D" w:rsidRDefault="009B12E7"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9B12E7" w:rsidRPr="00FF798F" w14:paraId="7C8DC281" w14:textId="77777777" w:rsidTr="00B671A9">
        <w:trPr>
          <w:trHeight w:val="567"/>
        </w:trPr>
        <w:tc>
          <w:tcPr>
            <w:tcW w:w="347" w:type="pct"/>
            <w:shd w:val="clear" w:color="000000" w:fill="FFF2CC"/>
            <w:noWrap/>
            <w:vAlign w:val="center"/>
          </w:tcPr>
          <w:p w14:paraId="0B365151" w14:textId="77777777" w:rsidR="009B12E7" w:rsidRPr="00A35E2D" w:rsidRDefault="009B12E7"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3DDA58CF" w14:textId="77777777" w:rsidR="009B12E7" w:rsidRPr="00A35E2D" w:rsidRDefault="009B12E7"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9B12E7" w:rsidRPr="00FF798F" w14:paraId="4282673D" w14:textId="77777777" w:rsidTr="00B671A9">
        <w:trPr>
          <w:trHeight w:val="567"/>
        </w:trPr>
        <w:tc>
          <w:tcPr>
            <w:tcW w:w="347" w:type="pct"/>
            <w:shd w:val="clear" w:color="000000" w:fill="FFF2CC"/>
            <w:noWrap/>
            <w:vAlign w:val="center"/>
          </w:tcPr>
          <w:p w14:paraId="656BCFBD" w14:textId="77777777" w:rsidR="009B12E7" w:rsidRPr="00A35E2D" w:rsidRDefault="009B12E7"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6.5</w:t>
            </w:r>
          </w:p>
        </w:tc>
        <w:tc>
          <w:tcPr>
            <w:tcW w:w="4653" w:type="pct"/>
            <w:shd w:val="clear" w:color="000000" w:fill="FFF2CC"/>
            <w:noWrap/>
            <w:vAlign w:val="center"/>
          </w:tcPr>
          <w:p w14:paraId="740D6FAE" w14:textId="77777777" w:rsidR="009B12E7" w:rsidRPr="00A35E2D" w:rsidRDefault="009B12E7"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tbl>
    <w:p w14:paraId="65640F9D" w14:textId="77777777" w:rsidR="009B12E7" w:rsidRDefault="009B12E7" w:rsidP="00B258EC">
      <w:pPr>
        <w:shd w:val="clear" w:color="auto" w:fill="FFFFFF" w:themeFill="background1"/>
        <w:rPr>
          <w:b/>
          <w:sz w:val="28"/>
          <w:szCs w:val="28"/>
        </w:rPr>
      </w:pPr>
    </w:p>
    <w:p w14:paraId="69D5379A" w14:textId="77777777" w:rsidR="00797368" w:rsidRDefault="00797368" w:rsidP="005F34A6">
      <w:pPr>
        <w:shd w:val="clear" w:color="auto" w:fill="FFFFFF" w:themeFill="background1"/>
        <w:jc w:val="center"/>
        <w:rPr>
          <w:b/>
          <w:sz w:val="28"/>
          <w:szCs w:val="28"/>
        </w:rPr>
      </w:pPr>
    </w:p>
    <w:p w14:paraId="3E3BD2B6" w14:textId="77777777" w:rsidR="009A7041" w:rsidRPr="00767EE1" w:rsidRDefault="009A7041" w:rsidP="00767EE1">
      <w:pPr>
        <w:pStyle w:val="Nadpis1"/>
        <w:shd w:val="clear" w:color="auto" w:fill="70AD47" w:themeFill="accent6"/>
        <w:rPr>
          <w:b/>
          <w:color w:val="FFFFFF" w:themeColor="background1"/>
        </w:rPr>
      </w:pPr>
      <w:bookmarkStart w:id="3" w:name="_Toc147305491"/>
      <w:r w:rsidRPr="00767EE1">
        <w:rPr>
          <w:b/>
          <w:color w:val="FFFFFF" w:themeColor="background1"/>
        </w:rPr>
        <w:t>Popis potřeb základních škol pro další rozvoj v jednotlivých tématech:</w:t>
      </w:r>
      <w:bookmarkEnd w:id="3"/>
    </w:p>
    <w:p w14:paraId="255391ED" w14:textId="77777777" w:rsidR="00E035CD" w:rsidRPr="00E035CD" w:rsidRDefault="00E035CD" w:rsidP="009A7041">
      <w:pPr>
        <w:shd w:val="clear" w:color="auto" w:fill="FFFFFF" w:themeFill="background1"/>
        <w:rPr>
          <w:sz w:val="8"/>
          <w:szCs w:val="8"/>
        </w:rPr>
      </w:pPr>
    </w:p>
    <w:p w14:paraId="22A88A72" w14:textId="10EE698A" w:rsidR="009A7041" w:rsidRDefault="009A7041" w:rsidP="009A7041">
      <w:pPr>
        <w:shd w:val="clear" w:color="auto" w:fill="FFFFFF" w:themeFill="background1"/>
        <w:rPr>
          <w:sz w:val="24"/>
          <w:szCs w:val="24"/>
        </w:rPr>
      </w:pPr>
      <w:r w:rsidRPr="0064433A">
        <w:rPr>
          <w:sz w:val="24"/>
          <w:szCs w:val="24"/>
        </w:rPr>
        <w:t xml:space="preserve">V území MAP se nachází celkem </w:t>
      </w:r>
      <w:r>
        <w:rPr>
          <w:sz w:val="24"/>
          <w:szCs w:val="24"/>
        </w:rPr>
        <w:t xml:space="preserve">6 </w:t>
      </w:r>
      <w:r w:rsidRPr="0064433A">
        <w:rPr>
          <w:sz w:val="24"/>
          <w:szCs w:val="24"/>
        </w:rPr>
        <w:t xml:space="preserve">samostatných </w:t>
      </w:r>
      <w:r>
        <w:rPr>
          <w:sz w:val="24"/>
          <w:szCs w:val="24"/>
        </w:rPr>
        <w:t>základních</w:t>
      </w:r>
      <w:r w:rsidRPr="0064433A">
        <w:rPr>
          <w:sz w:val="24"/>
          <w:szCs w:val="24"/>
        </w:rPr>
        <w:t xml:space="preserve"> škol a 13 </w:t>
      </w:r>
      <w:r>
        <w:rPr>
          <w:sz w:val="24"/>
          <w:szCs w:val="24"/>
        </w:rPr>
        <w:t>základních</w:t>
      </w:r>
      <w:r w:rsidRPr="0064433A">
        <w:rPr>
          <w:sz w:val="24"/>
          <w:szCs w:val="24"/>
        </w:rPr>
        <w:t xml:space="preserve"> škol spadajících pod společné ředitelství </w:t>
      </w:r>
      <w:r>
        <w:rPr>
          <w:sz w:val="24"/>
          <w:szCs w:val="24"/>
        </w:rPr>
        <w:t>s mateřskou</w:t>
      </w:r>
      <w:r w:rsidRPr="0064433A">
        <w:rPr>
          <w:sz w:val="24"/>
          <w:szCs w:val="24"/>
        </w:rPr>
        <w:t xml:space="preserve"> školou. </w:t>
      </w:r>
    </w:p>
    <w:p w14:paraId="36D3F681" w14:textId="41F5E210" w:rsidR="009A7041" w:rsidRDefault="009A7041" w:rsidP="009A7041">
      <w:pPr>
        <w:shd w:val="clear" w:color="auto" w:fill="FFFFFF" w:themeFill="background1"/>
        <w:rPr>
          <w:b/>
          <w:sz w:val="24"/>
          <w:szCs w:val="24"/>
          <w:u w:val="single"/>
        </w:rPr>
      </w:pPr>
      <w:r w:rsidRPr="009A0F8B">
        <w:rPr>
          <w:b/>
          <w:sz w:val="24"/>
          <w:szCs w:val="24"/>
          <w:u w:val="single"/>
        </w:rPr>
        <w:t xml:space="preserve">ZAPOJENÉ </w:t>
      </w:r>
      <w:r>
        <w:rPr>
          <w:b/>
          <w:sz w:val="24"/>
          <w:szCs w:val="24"/>
          <w:u w:val="single"/>
        </w:rPr>
        <w:t>ZÁKLADNÍ</w:t>
      </w:r>
      <w:r w:rsidRPr="009A0F8B">
        <w:rPr>
          <w:b/>
          <w:sz w:val="24"/>
          <w:szCs w:val="24"/>
          <w:u w:val="single"/>
        </w:rPr>
        <w:t xml:space="preserve"> ŠKOLY: </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70"/>
      </w:tblGrid>
      <w:tr w:rsidR="009A7041" w:rsidRPr="009A7041" w14:paraId="4F606AF1" w14:textId="77777777" w:rsidTr="00E035CD">
        <w:trPr>
          <w:trHeight w:val="333"/>
        </w:trPr>
        <w:tc>
          <w:tcPr>
            <w:tcW w:w="5000" w:type="pct"/>
            <w:vAlign w:val="center"/>
            <w:hideMark/>
          </w:tcPr>
          <w:p w14:paraId="7CA48A73"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Základní škola Bílá Lhota, okres Olomouc, příspěvková organizace</w:t>
            </w:r>
          </w:p>
        </w:tc>
      </w:tr>
      <w:tr w:rsidR="009A7041" w:rsidRPr="009A7041" w14:paraId="58BB3508" w14:textId="77777777" w:rsidTr="00E035CD">
        <w:trPr>
          <w:trHeight w:val="333"/>
        </w:trPr>
        <w:tc>
          <w:tcPr>
            <w:tcW w:w="5000" w:type="pct"/>
            <w:vAlign w:val="center"/>
            <w:hideMark/>
          </w:tcPr>
          <w:p w14:paraId="40F3817B" w14:textId="77777777" w:rsidR="009A7041" w:rsidRPr="009A7041" w:rsidRDefault="009A7041" w:rsidP="000F4CF4">
            <w:pPr>
              <w:spacing w:after="0" w:line="240" w:lineRule="auto"/>
              <w:rPr>
                <w:rFonts w:ascii="Calibri" w:eastAsia="Times New Roman" w:hAnsi="Calibri" w:cs="Times New Roman"/>
                <w:sz w:val="18"/>
                <w:szCs w:val="18"/>
                <w:lang w:eastAsia="cs-CZ"/>
              </w:rPr>
            </w:pPr>
            <w:r w:rsidRPr="009A7041">
              <w:rPr>
                <w:rFonts w:ascii="Calibri" w:eastAsia="Times New Roman" w:hAnsi="Calibri" w:cs="Times New Roman"/>
                <w:sz w:val="18"/>
                <w:szCs w:val="18"/>
                <w:lang w:eastAsia="cs-CZ"/>
              </w:rPr>
              <w:t>Základní škola, Mateřská škola, Školní jídelna a Školní družina Bouzov, příspěvková organizace</w:t>
            </w:r>
          </w:p>
        </w:tc>
      </w:tr>
      <w:tr w:rsidR="009A7041" w:rsidRPr="009A7041" w14:paraId="73629073" w14:textId="77777777" w:rsidTr="00E035CD">
        <w:trPr>
          <w:trHeight w:val="333"/>
        </w:trPr>
        <w:tc>
          <w:tcPr>
            <w:tcW w:w="5000" w:type="pct"/>
            <w:vAlign w:val="center"/>
            <w:hideMark/>
          </w:tcPr>
          <w:p w14:paraId="20EE5C95"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Základní škola a Mateřská škola Červenka, příspěvková organizace</w:t>
            </w:r>
          </w:p>
        </w:tc>
      </w:tr>
      <w:tr w:rsidR="009A7041" w:rsidRPr="009A7041" w14:paraId="3D05008E" w14:textId="77777777" w:rsidTr="00E035CD">
        <w:trPr>
          <w:trHeight w:val="333"/>
        </w:trPr>
        <w:tc>
          <w:tcPr>
            <w:tcW w:w="5000" w:type="pct"/>
            <w:vAlign w:val="center"/>
            <w:hideMark/>
          </w:tcPr>
          <w:p w14:paraId="274C8131"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Základní škola a Mateřská škola Haňovice, příspěvková organizace</w:t>
            </w:r>
          </w:p>
        </w:tc>
      </w:tr>
      <w:tr w:rsidR="009A7041" w:rsidRPr="009A7041" w14:paraId="1F425C32" w14:textId="77777777" w:rsidTr="00E035CD">
        <w:trPr>
          <w:trHeight w:val="333"/>
        </w:trPr>
        <w:tc>
          <w:tcPr>
            <w:tcW w:w="5000" w:type="pct"/>
            <w:vAlign w:val="center"/>
            <w:hideMark/>
          </w:tcPr>
          <w:p w14:paraId="03F31391"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lastRenderedPageBreak/>
              <w:t>Základní škola a Mateřská škola Cholina, okres Olomouc, příspěvková organizace</w:t>
            </w:r>
          </w:p>
        </w:tc>
      </w:tr>
      <w:tr w:rsidR="009A7041" w:rsidRPr="009A7041" w14:paraId="22BB1538" w14:textId="77777777" w:rsidTr="00E035CD">
        <w:trPr>
          <w:trHeight w:val="333"/>
        </w:trPr>
        <w:tc>
          <w:tcPr>
            <w:tcW w:w="5000" w:type="pct"/>
            <w:vAlign w:val="center"/>
            <w:hideMark/>
          </w:tcPr>
          <w:p w14:paraId="4FD7BEAF"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Základní škola Litovel, Vítězná 1250, okres Olomouc</w:t>
            </w:r>
          </w:p>
        </w:tc>
      </w:tr>
      <w:tr w:rsidR="009A7041" w:rsidRPr="009A7041" w14:paraId="252D993A" w14:textId="77777777" w:rsidTr="00E035CD">
        <w:trPr>
          <w:trHeight w:val="333"/>
        </w:trPr>
        <w:tc>
          <w:tcPr>
            <w:tcW w:w="5000" w:type="pct"/>
            <w:vAlign w:val="center"/>
            <w:hideMark/>
          </w:tcPr>
          <w:p w14:paraId="7E29D06B"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Základní škola Litovel, Jungmannova 655, okres Olomouc</w:t>
            </w:r>
          </w:p>
        </w:tc>
      </w:tr>
      <w:tr w:rsidR="009A7041" w:rsidRPr="009A7041" w14:paraId="21617772" w14:textId="77777777" w:rsidTr="00E035CD">
        <w:trPr>
          <w:trHeight w:val="333"/>
        </w:trPr>
        <w:tc>
          <w:tcPr>
            <w:tcW w:w="5000" w:type="pct"/>
            <w:vAlign w:val="center"/>
            <w:hideMark/>
          </w:tcPr>
          <w:p w14:paraId="615BFF64"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Základní škola, Dětský domov a Školní jídelna Litovel</w:t>
            </w:r>
          </w:p>
        </w:tc>
      </w:tr>
      <w:tr w:rsidR="009A7041" w:rsidRPr="009A7041" w14:paraId="5792EB26" w14:textId="77777777" w:rsidTr="00E035CD">
        <w:trPr>
          <w:trHeight w:val="333"/>
        </w:trPr>
        <w:tc>
          <w:tcPr>
            <w:tcW w:w="5000" w:type="pct"/>
            <w:vAlign w:val="center"/>
            <w:hideMark/>
          </w:tcPr>
          <w:p w14:paraId="33301B45"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 xml:space="preserve">Základní škola a mateřská škola </w:t>
            </w:r>
            <w:proofErr w:type="spellStart"/>
            <w:r w:rsidRPr="009A7041">
              <w:rPr>
                <w:rFonts w:ascii="Calibri" w:eastAsia="Times New Roman" w:hAnsi="Calibri" w:cs="Times New Roman"/>
                <w:color w:val="000000"/>
                <w:sz w:val="18"/>
                <w:szCs w:val="18"/>
                <w:lang w:eastAsia="cs-CZ"/>
              </w:rPr>
              <w:t>Nasobůrky</w:t>
            </w:r>
            <w:proofErr w:type="spellEnd"/>
          </w:p>
        </w:tc>
      </w:tr>
      <w:tr w:rsidR="009A7041" w:rsidRPr="009A7041" w14:paraId="43152E51" w14:textId="77777777" w:rsidTr="00E035CD">
        <w:trPr>
          <w:trHeight w:val="333"/>
        </w:trPr>
        <w:tc>
          <w:tcPr>
            <w:tcW w:w="5000" w:type="pct"/>
            <w:vAlign w:val="center"/>
            <w:hideMark/>
          </w:tcPr>
          <w:p w14:paraId="3A53FCC7"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Základní škola a Mateřská škola Luká, okres Olomouc, příspěvková organizace</w:t>
            </w:r>
          </w:p>
        </w:tc>
      </w:tr>
      <w:tr w:rsidR="009A7041" w:rsidRPr="009A7041" w14:paraId="494489E4" w14:textId="77777777" w:rsidTr="00E035CD">
        <w:trPr>
          <w:trHeight w:val="333"/>
        </w:trPr>
        <w:tc>
          <w:tcPr>
            <w:tcW w:w="5000" w:type="pct"/>
            <w:vAlign w:val="center"/>
            <w:hideMark/>
          </w:tcPr>
          <w:p w14:paraId="1E9EB2F8"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Základní škola a Mateřská škola Náklo, okres Olomouc, příspěvková organizace</w:t>
            </w:r>
          </w:p>
        </w:tc>
      </w:tr>
      <w:tr w:rsidR="009A7041" w:rsidRPr="009A7041" w14:paraId="4F2E9B1E" w14:textId="77777777" w:rsidTr="00E035CD">
        <w:trPr>
          <w:trHeight w:val="333"/>
        </w:trPr>
        <w:tc>
          <w:tcPr>
            <w:tcW w:w="5000" w:type="pct"/>
            <w:vAlign w:val="center"/>
            <w:hideMark/>
          </w:tcPr>
          <w:p w14:paraId="656AD9B3"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 xml:space="preserve">Základní škola a Mateřská škola Pňovice, okres Olomouc </w:t>
            </w:r>
          </w:p>
        </w:tc>
      </w:tr>
      <w:tr w:rsidR="009A7041" w:rsidRPr="009A7041" w14:paraId="3C8CCF55" w14:textId="77777777" w:rsidTr="00E035CD">
        <w:trPr>
          <w:trHeight w:val="333"/>
        </w:trPr>
        <w:tc>
          <w:tcPr>
            <w:tcW w:w="5000" w:type="pct"/>
            <w:vAlign w:val="center"/>
            <w:hideMark/>
          </w:tcPr>
          <w:p w14:paraId="4A01A7BD"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 xml:space="preserve">Základní škola a Mateřská škola Střeň, okres Olomouc, příspěvková organizace </w:t>
            </w:r>
          </w:p>
        </w:tc>
      </w:tr>
      <w:tr w:rsidR="009A7041" w:rsidRPr="009A7041" w14:paraId="30082A4B" w14:textId="77777777" w:rsidTr="00E035CD">
        <w:trPr>
          <w:trHeight w:val="333"/>
        </w:trPr>
        <w:tc>
          <w:tcPr>
            <w:tcW w:w="5000" w:type="pct"/>
            <w:vAlign w:val="center"/>
            <w:hideMark/>
          </w:tcPr>
          <w:p w14:paraId="00FAC946"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 xml:space="preserve">Základní škola Vilémov, okres Olomouc, příspěvková organizace </w:t>
            </w:r>
          </w:p>
        </w:tc>
      </w:tr>
      <w:tr w:rsidR="009A7041" w:rsidRPr="009A7041" w14:paraId="1789167B" w14:textId="77777777" w:rsidTr="00E035CD">
        <w:trPr>
          <w:trHeight w:val="333"/>
        </w:trPr>
        <w:tc>
          <w:tcPr>
            <w:tcW w:w="5000" w:type="pct"/>
            <w:vAlign w:val="center"/>
            <w:hideMark/>
          </w:tcPr>
          <w:p w14:paraId="444B4B00"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Základní škola a mateřská škola Skrbeň, příspěvková organizace</w:t>
            </w:r>
          </w:p>
        </w:tc>
      </w:tr>
      <w:tr w:rsidR="009A7041" w:rsidRPr="009A7041" w14:paraId="318D5131" w14:textId="77777777" w:rsidTr="00E035CD">
        <w:trPr>
          <w:trHeight w:val="333"/>
        </w:trPr>
        <w:tc>
          <w:tcPr>
            <w:tcW w:w="5000" w:type="pct"/>
            <w:vAlign w:val="center"/>
            <w:hideMark/>
          </w:tcPr>
          <w:p w14:paraId="013035D1"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 xml:space="preserve">Základní škola a Mateřská škola </w:t>
            </w:r>
            <w:proofErr w:type="spellStart"/>
            <w:r w:rsidRPr="009A7041">
              <w:rPr>
                <w:rFonts w:ascii="Calibri" w:eastAsia="Times New Roman" w:hAnsi="Calibri" w:cs="Times New Roman"/>
                <w:color w:val="000000"/>
                <w:sz w:val="18"/>
                <w:szCs w:val="18"/>
                <w:lang w:eastAsia="cs-CZ"/>
              </w:rPr>
              <w:t>Křelov-Břuchotín</w:t>
            </w:r>
            <w:proofErr w:type="spellEnd"/>
            <w:r w:rsidRPr="009A7041">
              <w:rPr>
                <w:rFonts w:ascii="Calibri" w:eastAsia="Times New Roman" w:hAnsi="Calibri" w:cs="Times New Roman"/>
                <w:color w:val="000000"/>
                <w:sz w:val="18"/>
                <w:szCs w:val="18"/>
                <w:lang w:eastAsia="cs-CZ"/>
              </w:rPr>
              <w:t>, příspěvková organizace</w:t>
            </w:r>
          </w:p>
        </w:tc>
      </w:tr>
      <w:tr w:rsidR="009A7041" w:rsidRPr="009A7041" w14:paraId="1C2F7A81" w14:textId="77777777" w:rsidTr="00E035CD">
        <w:trPr>
          <w:trHeight w:val="333"/>
        </w:trPr>
        <w:tc>
          <w:tcPr>
            <w:tcW w:w="5000" w:type="pct"/>
            <w:vAlign w:val="center"/>
            <w:hideMark/>
          </w:tcPr>
          <w:p w14:paraId="15709C79" w14:textId="77777777" w:rsidR="009A7041" w:rsidRPr="009A7041" w:rsidRDefault="009A7041" w:rsidP="000F4CF4">
            <w:pPr>
              <w:spacing w:after="0" w:line="240" w:lineRule="auto"/>
              <w:rPr>
                <w:rFonts w:ascii="Calibri" w:eastAsia="Times New Roman" w:hAnsi="Calibri" w:cs="Times New Roman"/>
                <w:sz w:val="18"/>
                <w:szCs w:val="18"/>
                <w:lang w:eastAsia="cs-CZ"/>
              </w:rPr>
            </w:pPr>
            <w:r w:rsidRPr="009A7041">
              <w:rPr>
                <w:rFonts w:ascii="Calibri" w:eastAsia="Times New Roman" w:hAnsi="Calibri" w:cs="Times New Roman"/>
                <w:sz w:val="18"/>
                <w:szCs w:val="18"/>
                <w:lang w:eastAsia="cs-CZ"/>
              </w:rPr>
              <w:t>Základní škola a Mateřská škola Příkazy, příspěvková organizace</w:t>
            </w:r>
          </w:p>
        </w:tc>
      </w:tr>
      <w:tr w:rsidR="009A7041" w:rsidRPr="009A7041" w14:paraId="6E0FDD23" w14:textId="77777777" w:rsidTr="00E035CD">
        <w:trPr>
          <w:trHeight w:val="333"/>
        </w:trPr>
        <w:tc>
          <w:tcPr>
            <w:tcW w:w="5000" w:type="pct"/>
            <w:vAlign w:val="center"/>
            <w:hideMark/>
          </w:tcPr>
          <w:p w14:paraId="647B6CF5"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Základní škola a Mateřská škola Horka nad Moravou, příspěvková organizace</w:t>
            </w:r>
          </w:p>
        </w:tc>
      </w:tr>
      <w:tr w:rsidR="009A7041" w:rsidRPr="009A7041" w14:paraId="287441C6" w14:textId="77777777" w:rsidTr="00E035CD">
        <w:trPr>
          <w:trHeight w:val="333"/>
        </w:trPr>
        <w:tc>
          <w:tcPr>
            <w:tcW w:w="5000" w:type="pct"/>
            <w:vAlign w:val="center"/>
            <w:hideMark/>
          </w:tcPr>
          <w:p w14:paraId="71A3800C" w14:textId="77777777" w:rsidR="009A7041" w:rsidRPr="009A7041" w:rsidRDefault="009A7041" w:rsidP="000F4CF4">
            <w:pPr>
              <w:spacing w:after="0" w:line="240" w:lineRule="auto"/>
              <w:rPr>
                <w:rFonts w:ascii="Calibri" w:eastAsia="Times New Roman" w:hAnsi="Calibri" w:cs="Times New Roman"/>
                <w:color w:val="000000"/>
                <w:sz w:val="18"/>
                <w:szCs w:val="18"/>
                <w:lang w:eastAsia="cs-CZ"/>
              </w:rPr>
            </w:pPr>
            <w:r w:rsidRPr="009A7041">
              <w:rPr>
                <w:rFonts w:ascii="Calibri" w:eastAsia="Times New Roman" w:hAnsi="Calibri" w:cs="Times New Roman"/>
                <w:color w:val="000000"/>
                <w:sz w:val="18"/>
                <w:szCs w:val="18"/>
                <w:lang w:eastAsia="cs-CZ"/>
              </w:rPr>
              <w:t>Základní škola Štěpánov, okres Olomouc, příspěvková organizace</w:t>
            </w:r>
          </w:p>
        </w:tc>
      </w:tr>
    </w:tbl>
    <w:p w14:paraId="0F0C14AF" w14:textId="77777777" w:rsidR="009A7041" w:rsidRPr="009A0F8B" w:rsidRDefault="009A7041" w:rsidP="009A7041">
      <w:pPr>
        <w:shd w:val="clear" w:color="auto" w:fill="FFFFFF" w:themeFill="background1"/>
        <w:rPr>
          <w:b/>
          <w:sz w:val="24"/>
          <w:szCs w:val="24"/>
          <w:u w:val="single"/>
        </w:rPr>
      </w:pPr>
    </w:p>
    <w:p w14:paraId="5D82498D" w14:textId="54879B49" w:rsidR="00891A63" w:rsidRPr="00B90B6E" w:rsidRDefault="00891A63" w:rsidP="00891A63">
      <w:pPr>
        <w:pStyle w:val="Bezmezer"/>
        <w:numPr>
          <w:ilvl w:val="0"/>
          <w:numId w:val="3"/>
        </w:numPr>
        <w:shd w:val="clear" w:color="auto" w:fill="E7E6E6" w:themeFill="background2"/>
        <w:rPr>
          <w:b/>
          <w:sz w:val="28"/>
          <w:szCs w:val="28"/>
        </w:rPr>
      </w:pPr>
      <w:r w:rsidRPr="003B5057">
        <w:rPr>
          <w:rFonts w:cs="Arial"/>
          <w:b/>
          <w:sz w:val="28"/>
          <w:szCs w:val="28"/>
        </w:rPr>
        <w:t xml:space="preserve">Téma 1) </w:t>
      </w:r>
      <w:r w:rsidR="00B90B6E">
        <w:rPr>
          <w:rFonts w:cs="Arial"/>
          <w:b/>
          <w:sz w:val="28"/>
          <w:szCs w:val="28"/>
        </w:rPr>
        <w:t>Moderní didaktické formy vedoucí k rozvoji klíčových kompetencí</w:t>
      </w:r>
    </w:p>
    <w:p w14:paraId="14E7EB55" w14:textId="77777777" w:rsidR="00891A63" w:rsidRPr="009A20E5" w:rsidRDefault="00891A63" w:rsidP="000F4CF4">
      <w:pPr>
        <w:pStyle w:val="Odstavecseseznamem"/>
        <w:numPr>
          <w:ilvl w:val="1"/>
          <w:numId w:val="7"/>
        </w:numPr>
        <w:shd w:val="clear" w:color="auto" w:fill="D9E2F3" w:themeFill="accent1" w:themeFillTint="33"/>
        <w:rPr>
          <w:b/>
        </w:rPr>
      </w:pPr>
      <w:r w:rsidRPr="009A20E5">
        <w:rPr>
          <w:b/>
        </w:rPr>
        <w:t>Co proběhlo dobře</w:t>
      </w:r>
    </w:p>
    <w:p w14:paraId="48986F44" w14:textId="77777777" w:rsidR="00871B75" w:rsidRPr="00871B75" w:rsidRDefault="00871B75" w:rsidP="00F0562B">
      <w:pPr>
        <w:pStyle w:val="Normlnweb"/>
        <w:jc w:val="both"/>
        <w:rPr>
          <w:rFonts w:asciiTheme="minorHAnsi" w:hAnsiTheme="minorHAnsi" w:cstheme="minorHAnsi"/>
        </w:rPr>
      </w:pPr>
      <w:r w:rsidRPr="00871B75">
        <w:rPr>
          <w:rFonts w:asciiTheme="minorHAnsi" w:hAnsiTheme="minorHAnsi" w:cstheme="minorHAnsi"/>
        </w:rPr>
        <w:t>V oblasti moderních didaktických forem vedoucích k rozvoji klíčových kompetencí byly základní školy na území MAP úspěšné v několika klíčových oblastech. Školy realizovaly projektové dny a tematické programy napříč ročníky, které podporovaly spolupráci žáků, sdílení zkušeností a rozvoj znalostí. Tyto aktivity umožnily žákům zapojit se do smysluplného učení a zároveň rozvíjely jejich sociální a týmové dovednosti. Součástí projektového vyučování byla i účast na celoročních projektech, například „Pomáháme školám k úspěchu“, které umožnily pedagogům využívat moderní didaktické metody a přístupy v praxi.</w:t>
      </w:r>
    </w:p>
    <w:p w14:paraId="1AF16723" w14:textId="77777777" w:rsidR="00871B75" w:rsidRPr="00871B75" w:rsidRDefault="00871B75" w:rsidP="00F0562B">
      <w:pPr>
        <w:pStyle w:val="Normlnweb"/>
        <w:jc w:val="both"/>
        <w:rPr>
          <w:rFonts w:asciiTheme="minorHAnsi" w:hAnsiTheme="minorHAnsi" w:cstheme="minorHAnsi"/>
        </w:rPr>
      </w:pPr>
      <w:r w:rsidRPr="00871B75">
        <w:rPr>
          <w:rFonts w:asciiTheme="minorHAnsi" w:hAnsiTheme="minorHAnsi" w:cstheme="minorHAnsi"/>
        </w:rPr>
        <w:t>Kooperativní učení, práce v týmech, skupinové vyučování a diskuzní metody se staly běžnou součástí výuky. Žáci se aktivně zapojovali prostřednictvím zážitkové pedagogiky, simulací a praktických aktivit mimo třídu, včetně exkurzí a workshopů, které podporovaly jejich samostatné myšlení a kreativitu. Školy také úspěšně implementovaly digitální technologie, včetně interaktivních tabulí, tabletů, notebooků, QR kódů či 3D tiskáren, čímž podporovaly informatické myšlení a rozvoj digitálních kompetencí žáků. Tyto technologie byly využívány v různých předmětech, od matematiky a přírodovědy až po rozvoj čtenářské gramotnosti.</w:t>
      </w:r>
    </w:p>
    <w:p w14:paraId="3A0E5E9D" w14:textId="77777777" w:rsidR="00871B75" w:rsidRPr="00871B75" w:rsidRDefault="00871B75" w:rsidP="00F0562B">
      <w:pPr>
        <w:pStyle w:val="Normlnweb"/>
        <w:jc w:val="both"/>
        <w:rPr>
          <w:rFonts w:asciiTheme="minorHAnsi" w:hAnsiTheme="minorHAnsi" w:cstheme="minorHAnsi"/>
        </w:rPr>
      </w:pPr>
      <w:r w:rsidRPr="00871B75">
        <w:rPr>
          <w:rFonts w:asciiTheme="minorHAnsi" w:hAnsiTheme="minorHAnsi" w:cstheme="minorHAnsi"/>
        </w:rPr>
        <w:t>Velký důraz byl kladen na čtenářskou a pisatelskou gramotnost. Pedagogové organizovali čtenářské dílny, návštěvy knihoven, recitační soutěže a spolupracovali se školami v rámci MAP, čímž obohatili vzdělávací proces a podporovali individuální rozvoj dětí. Součástí aktivit byly rovněž besedy s autory a další kulturní a vzdělávací programy, které podpořily zájem žáků o čtení a rozvíjely jejich schopnost pracovat s textem.</w:t>
      </w:r>
    </w:p>
    <w:p w14:paraId="54509004" w14:textId="77777777" w:rsidR="00871B75" w:rsidRPr="00871B75" w:rsidRDefault="00871B75" w:rsidP="00F0562B">
      <w:pPr>
        <w:pStyle w:val="Normlnweb"/>
        <w:jc w:val="both"/>
        <w:rPr>
          <w:rFonts w:asciiTheme="minorHAnsi" w:hAnsiTheme="minorHAnsi" w:cstheme="minorHAnsi"/>
        </w:rPr>
      </w:pPr>
      <w:r w:rsidRPr="00871B75">
        <w:rPr>
          <w:rFonts w:asciiTheme="minorHAnsi" w:hAnsiTheme="minorHAnsi" w:cstheme="minorHAnsi"/>
        </w:rPr>
        <w:t xml:space="preserve">Další vzdělávání pedagogických pracovníků bylo významným faktorem úspěchu. Pedagogové se účastnili školení, letních škol a workshopů, kde se seznamovali s moderními metodami </w:t>
      </w:r>
      <w:r w:rsidRPr="00871B75">
        <w:rPr>
          <w:rFonts w:asciiTheme="minorHAnsi" w:hAnsiTheme="minorHAnsi" w:cstheme="minorHAnsi"/>
        </w:rPr>
        <w:lastRenderedPageBreak/>
        <w:t>výuky a postupy, jež následně aplikovali ve své výuce. Školy podporovaly sdílení zkušeností mezi učiteli prostřednictvím vzájemných hospitací, metodických komisí a spolupráce s partnerskými školami či univerzitami. Díky tomu se dařilo zavádět nové metody, formativní hodnocení a individualizovaný přístup k žákům, což zvyšovalo efektivitu výuky a kvalitu vzdělávacího procesu.</w:t>
      </w:r>
    </w:p>
    <w:p w14:paraId="31B1C145" w14:textId="77777777" w:rsidR="00871B75" w:rsidRPr="00871B75" w:rsidRDefault="00871B75" w:rsidP="00F0562B">
      <w:pPr>
        <w:pStyle w:val="Normlnweb"/>
        <w:jc w:val="both"/>
        <w:rPr>
          <w:rFonts w:asciiTheme="minorHAnsi" w:hAnsiTheme="minorHAnsi" w:cstheme="minorHAnsi"/>
        </w:rPr>
      </w:pPr>
      <w:r w:rsidRPr="00871B75">
        <w:rPr>
          <w:rFonts w:asciiTheme="minorHAnsi" w:hAnsiTheme="minorHAnsi" w:cstheme="minorHAnsi"/>
        </w:rPr>
        <w:t>Praktické a interaktivní formy učení, projektové vyučování, exkurze a práce mimo třídu byly doplněny nákupem moderních didaktických pomůcek a dělením početných tříd do menších skupin, aby byl individuální přístup k žákům maximálně efektivní. Školy rovněž podporovaly spolupráci s komunitou a mezi jednotlivými školami, což umožnilo žákům sdílet zkušenosti a rozvíjet sociální kompetence. Celkově lze říci, že kombinace projektového vyučování, moderních technologií, zážitkové pedagogiky, čtenářských aktivit a systematické podpory pedagogů vedla k výraznému rozvoji klíčových kompetencí žáků a k modernizaci výuky v regionu.</w:t>
      </w:r>
    </w:p>
    <w:p w14:paraId="48E7712D" w14:textId="77777777" w:rsidR="00891A63" w:rsidRPr="006A274B" w:rsidRDefault="00891A63" w:rsidP="00B91DEA">
      <w:pPr>
        <w:pStyle w:val="Bezmezer"/>
        <w:numPr>
          <w:ilvl w:val="1"/>
          <w:numId w:val="7"/>
        </w:numPr>
        <w:shd w:val="clear" w:color="auto" w:fill="D9E2F3" w:themeFill="accent1" w:themeFillTint="33"/>
        <w:rPr>
          <w:b/>
        </w:rPr>
      </w:pPr>
      <w:r w:rsidRPr="006A274B">
        <w:rPr>
          <w:b/>
        </w:rPr>
        <w:t>V čem byl</w:t>
      </w:r>
      <w:r w:rsidR="00767EE1" w:rsidRPr="006A274B">
        <w:rPr>
          <w:b/>
        </w:rPr>
        <w:t>y</w:t>
      </w:r>
      <w:r w:rsidRPr="006A274B">
        <w:rPr>
          <w:b/>
        </w:rPr>
        <w:t xml:space="preserve"> škol</w:t>
      </w:r>
      <w:r w:rsidR="00767EE1" w:rsidRPr="006A274B">
        <w:rPr>
          <w:b/>
        </w:rPr>
        <w:t>y</w:t>
      </w:r>
      <w:r w:rsidRPr="006A274B">
        <w:rPr>
          <w:b/>
        </w:rPr>
        <w:t xml:space="preserve"> úspěšn</w:t>
      </w:r>
      <w:r w:rsidR="00767EE1" w:rsidRPr="006A274B">
        <w:rPr>
          <w:b/>
        </w:rPr>
        <w:t>é</w:t>
      </w:r>
    </w:p>
    <w:p w14:paraId="55A9B6A0" w14:textId="0443D71C" w:rsidR="00871B75" w:rsidRPr="00871B75" w:rsidRDefault="00871B75" w:rsidP="00F0562B">
      <w:pPr>
        <w:pStyle w:val="Normlnweb"/>
        <w:jc w:val="both"/>
        <w:rPr>
          <w:rFonts w:asciiTheme="minorHAnsi" w:hAnsiTheme="minorHAnsi" w:cstheme="minorHAnsi"/>
        </w:rPr>
      </w:pPr>
      <w:r w:rsidRPr="00871B75">
        <w:rPr>
          <w:rFonts w:asciiTheme="minorHAnsi" w:hAnsiTheme="minorHAnsi" w:cstheme="minorHAnsi"/>
        </w:rPr>
        <w:t xml:space="preserve">Základní školy na území MAP dosáhly </w:t>
      </w:r>
      <w:r>
        <w:rPr>
          <w:rFonts w:asciiTheme="minorHAnsi" w:hAnsiTheme="minorHAnsi" w:cstheme="minorHAnsi"/>
        </w:rPr>
        <w:t xml:space="preserve">dle výstupů </w:t>
      </w:r>
      <w:r w:rsidRPr="00871B75">
        <w:rPr>
          <w:rFonts w:asciiTheme="minorHAnsi" w:hAnsiTheme="minorHAnsi" w:cstheme="minorHAnsi"/>
        </w:rPr>
        <w:t>výrazných úspěchů v oblasti moderních didaktických forem, které podporují rozvoj klíčových kompetencí žáků. Školy zaváděly projektovou výuku, využívaly nové technologie a inovativní metody, čímž podporovaly jak praktické, tak digitální kompetence žáků. Do výuky byly začleněny 3D tiskárny, robotické pomůcky, digitální aplikace, interaktivní tabule a notebooky, což umožnilo žákům tvořit vlastní projekty a získávat zkušenosti s technologiemi. Velký důraz byl kladen na samostatnost, zodpovědnost a bezpečné používání digitálních nástrojů, čímž žáci získali nejen dovednosti, ale i větší jistotu v digitálním prostředí.</w:t>
      </w:r>
    </w:p>
    <w:p w14:paraId="6ACFF7CE" w14:textId="77777777" w:rsidR="00871B75" w:rsidRPr="00871B75" w:rsidRDefault="00871B75" w:rsidP="00F0562B">
      <w:pPr>
        <w:pStyle w:val="Normlnweb"/>
        <w:jc w:val="both"/>
        <w:rPr>
          <w:rFonts w:asciiTheme="minorHAnsi" w:hAnsiTheme="minorHAnsi" w:cstheme="minorHAnsi"/>
        </w:rPr>
      </w:pPr>
      <w:r w:rsidRPr="00871B75">
        <w:rPr>
          <w:rFonts w:asciiTheme="minorHAnsi" w:hAnsiTheme="minorHAnsi" w:cstheme="minorHAnsi"/>
        </w:rPr>
        <w:t>Významnou součástí úspěchu byla projektová a kooperativní výuka, která zahrnovala práci v týmech, skupinové úkoly, zážitkovou pedagogiku a praktické aktivity mimo třídu, například exkurze či terénní projekty. Tyto aktivity podporovaly nejen rozvoj znalostí, ale také sociální kompetence a spolupráci mezi žáky. Školy rovněž organizovaly sportovně-zážitkové akce a tandemovou výuku, čímž rozšiřovaly možnosti interakce mezi žáky a motivovaly je k aktivnímu učení.</w:t>
      </w:r>
    </w:p>
    <w:p w14:paraId="47629851" w14:textId="77777777" w:rsidR="00871B75" w:rsidRPr="00871B75" w:rsidRDefault="00871B75" w:rsidP="00F0562B">
      <w:pPr>
        <w:pStyle w:val="Normlnweb"/>
        <w:jc w:val="both"/>
        <w:rPr>
          <w:rFonts w:asciiTheme="minorHAnsi" w:hAnsiTheme="minorHAnsi" w:cstheme="minorHAnsi"/>
        </w:rPr>
      </w:pPr>
      <w:r w:rsidRPr="00871B75">
        <w:rPr>
          <w:rFonts w:asciiTheme="minorHAnsi" w:hAnsiTheme="minorHAnsi" w:cstheme="minorHAnsi"/>
        </w:rPr>
        <w:t>Velký důraz byl kladen na rozvoj čtenářské a jazykové gramotnosti. Školy realizovaly čtenářské dílny, návštěvy knihoven, besedy s autory, divadelní představení a motivovaly žáky k četbě. Učitelé podporovali individualizovaný přístup a využívali moderní didaktické pomůcky a netradiční metody výuky. V rámci spolupráce se školami v regionu a účasti v projektech, například Erasmus, se žáci i pedagogové seznamovali s inovativními přístupy a navazovali spolupráci s partnerskými školami v zahraničí.</w:t>
      </w:r>
    </w:p>
    <w:p w14:paraId="2C7A2648" w14:textId="77777777" w:rsidR="00871B75" w:rsidRPr="00871B75" w:rsidRDefault="00871B75" w:rsidP="00F0562B">
      <w:pPr>
        <w:pStyle w:val="Normlnweb"/>
        <w:jc w:val="both"/>
        <w:rPr>
          <w:rFonts w:asciiTheme="minorHAnsi" w:hAnsiTheme="minorHAnsi" w:cstheme="minorHAnsi"/>
        </w:rPr>
      </w:pPr>
      <w:r w:rsidRPr="00871B75">
        <w:rPr>
          <w:rFonts w:asciiTheme="minorHAnsi" w:hAnsiTheme="minorHAnsi" w:cstheme="minorHAnsi"/>
        </w:rPr>
        <w:t xml:space="preserve">Další klíčovou oblastí úspěchu byla spolupráce s praktikanty a studenty pedagogických fakult, kteří přinášeli nové metody a podporovali sdílení zkušeností mezi učiteli. Školy rovněž aktivně podporovaly moderní matematické a konstruktivistické metody, Hejného metodu, matematické krabice a účast žáků v soutěžích, jako jsou Klokan či </w:t>
      </w:r>
      <w:proofErr w:type="spellStart"/>
      <w:r w:rsidRPr="00871B75">
        <w:rPr>
          <w:rFonts w:asciiTheme="minorHAnsi" w:hAnsiTheme="minorHAnsi" w:cstheme="minorHAnsi"/>
        </w:rPr>
        <w:t>Pythagoriáda</w:t>
      </w:r>
      <w:proofErr w:type="spellEnd"/>
      <w:r w:rsidRPr="00871B75">
        <w:rPr>
          <w:rFonts w:asciiTheme="minorHAnsi" w:hAnsiTheme="minorHAnsi" w:cstheme="minorHAnsi"/>
        </w:rPr>
        <w:t>. Díky dostatečnému množství didaktických pomůcek, propojení moderních technologií a aktivní spolupráci pedagogů se dařilo udržovat motivující, pestrou a efektivní výuku, která reflektovala potřeby jednotlivých žáků i požadavky moderního vzdělávání.</w:t>
      </w:r>
    </w:p>
    <w:p w14:paraId="651B5D3D" w14:textId="77777777" w:rsidR="00871B75" w:rsidRPr="00871B75" w:rsidRDefault="00871B75" w:rsidP="00F0562B">
      <w:pPr>
        <w:pStyle w:val="Normlnweb"/>
        <w:jc w:val="both"/>
        <w:rPr>
          <w:rFonts w:asciiTheme="minorHAnsi" w:hAnsiTheme="minorHAnsi" w:cstheme="minorHAnsi"/>
        </w:rPr>
      </w:pPr>
      <w:r w:rsidRPr="00871B75">
        <w:rPr>
          <w:rFonts w:asciiTheme="minorHAnsi" w:hAnsiTheme="minorHAnsi" w:cstheme="minorHAnsi"/>
        </w:rPr>
        <w:lastRenderedPageBreak/>
        <w:t>Celkově lze říci, že kombinace projektového vyučování, digitálních technologií, kooperativních metod, exkurzí, čtenářských aktivit a systematického vzdělávání pedagogů vedla k významnému rozvoji klíčových kompetencí žáků a posílila schopnost škol reagovat na moderní vzdělávací trendy.</w:t>
      </w:r>
    </w:p>
    <w:p w14:paraId="50B0B413" w14:textId="77777777" w:rsidR="00891A63" w:rsidRPr="00A2577F" w:rsidRDefault="00891A63" w:rsidP="000F4CF4">
      <w:pPr>
        <w:pStyle w:val="Bezmezer"/>
        <w:numPr>
          <w:ilvl w:val="1"/>
          <w:numId w:val="7"/>
        </w:numPr>
        <w:shd w:val="clear" w:color="auto" w:fill="D9E2F3" w:themeFill="accent1" w:themeFillTint="33"/>
        <w:rPr>
          <w:b/>
        </w:rPr>
      </w:pPr>
      <w:r w:rsidRPr="00A2577F">
        <w:rPr>
          <w:b/>
        </w:rPr>
        <w:t>V čem by se mohl</w:t>
      </w:r>
      <w:r w:rsidR="00A94EB7" w:rsidRPr="00A2577F">
        <w:rPr>
          <w:b/>
        </w:rPr>
        <w:t>y</w:t>
      </w:r>
      <w:r w:rsidRPr="00A2577F">
        <w:rPr>
          <w:b/>
        </w:rPr>
        <w:t xml:space="preserve"> zlepšit</w:t>
      </w:r>
    </w:p>
    <w:p w14:paraId="23893039" w14:textId="77777777" w:rsidR="00871B75" w:rsidRPr="00E16304" w:rsidRDefault="00871B75" w:rsidP="00F0562B">
      <w:pPr>
        <w:pStyle w:val="Normlnweb"/>
        <w:jc w:val="both"/>
        <w:rPr>
          <w:rFonts w:asciiTheme="minorHAnsi" w:hAnsiTheme="minorHAnsi" w:cstheme="minorHAnsi"/>
        </w:rPr>
      </w:pPr>
      <w:r w:rsidRPr="00E16304">
        <w:rPr>
          <w:rFonts w:asciiTheme="minorHAnsi" w:hAnsiTheme="minorHAnsi" w:cstheme="minorHAnsi"/>
        </w:rPr>
        <w:t>Základní školy na území MAP identifikovaly několik oblastí, ve kterých vidí prostor pro zlepšení v oblasti moderních didaktických forem a rozvoje klíčových kompetencí žáků. Mezi hlavní potřeby patří rozvoj kritického myšlení u žáků, který zahrnuje schopnost klást otázky, vyhodnocovat informace, hledat souvislosti a samostatně argumentovat. Tento aspekt je zatím zařazován spíše okrajově, a proto školy plánují zařazovat více aktivit podporujících samostatné uvažování, práci s různými zdroji a argumentační dovednosti, které jsou důležité nejen pro školní, ale i běžný život žáků.</w:t>
      </w:r>
    </w:p>
    <w:p w14:paraId="610BC2A3" w14:textId="77777777" w:rsidR="00871B75" w:rsidRPr="00E16304" w:rsidRDefault="00871B75" w:rsidP="00F0562B">
      <w:pPr>
        <w:pStyle w:val="Normlnweb"/>
        <w:jc w:val="both"/>
        <w:rPr>
          <w:rFonts w:asciiTheme="minorHAnsi" w:hAnsiTheme="minorHAnsi" w:cstheme="minorHAnsi"/>
        </w:rPr>
      </w:pPr>
      <w:r w:rsidRPr="00E16304">
        <w:rPr>
          <w:rFonts w:asciiTheme="minorHAnsi" w:hAnsiTheme="minorHAnsi" w:cstheme="minorHAnsi"/>
        </w:rPr>
        <w:t>Dalším zlepšovaným směrem je využívání digitálních technologií a rozvoj IT kompetencí pedagogů. Pedagogové potřebují další vzdělávání v oblasti digitálních nástrojů a jejich efektivní implementace do výuky. Současně školy vidí prostor pro propojení jazykových kompetencí a čtenářství s mediální a vizuální gramotností a zařazení nového RVP do praxe, přičemž kladou důraz na sdílení příkladů dobré praxe a metodickou podporu, například při využívání Hejného metody nebo kombinaci konstruktivistického a tradičního přístupu.</w:t>
      </w:r>
    </w:p>
    <w:p w14:paraId="1B36CF71" w14:textId="77777777" w:rsidR="00871B75" w:rsidRPr="00E16304" w:rsidRDefault="00871B75" w:rsidP="00F0562B">
      <w:pPr>
        <w:pStyle w:val="Normlnweb"/>
        <w:jc w:val="both"/>
        <w:rPr>
          <w:rFonts w:asciiTheme="minorHAnsi" w:hAnsiTheme="minorHAnsi" w:cstheme="minorHAnsi"/>
        </w:rPr>
      </w:pPr>
      <w:r w:rsidRPr="00E16304">
        <w:rPr>
          <w:rFonts w:asciiTheme="minorHAnsi" w:hAnsiTheme="minorHAnsi" w:cstheme="minorHAnsi"/>
        </w:rPr>
        <w:t xml:space="preserve">Další oblastí zlepšení je dostupnost a kvalita čtenářských prostor a knihovny. V některých školách chybí stabilní místo, kde by se žáci mohli setkávat s knihou, účastnit se čtenářských dílen nebo trávit přestávky a odpolední volný čas. Pedagogové navrhují vytvoření útulnějších čtenářských koutků či </w:t>
      </w:r>
      <w:proofErr w:type="spellStart"/>
      <w:r w:rsidRPr="00E16304">
        <w:rPr>
          <w:rFonts w:asciiTheme="minorHAnsi" w:hAnsiTheme="minorHAnsi" w:cstheme="minorHAnsi"/>
        </w:rPr>
        <w:t>knihobudek</w:t>
      </w:r>
      <w:proofErr w:type="spellEnd"/>
      <w:r w:rsidRPr="00E16304">
        <w:rPr>
          <w:rFonts w:asciiTheme="minorHAnsi" w:hAnsiTheme="minorHAnsi" w:cstheme="minorHAnsi"/>
        </w:rPr>
        <w:t xml:space="preserve"> pro půjčování knih, stejně jako vybavení školní knihovny odbornou literaturou a metodikami pro učitele a rodiče. Rovněž je žádoucí spolupráce s rodilými mluvčími při výuce cizích jazyků.</w:t>
      </w:r>
    </w:p>
    <w:p w14:paraId="20C0EEEE" w14:textId="77777777" w:rsidR="00871B75" w:rsidRPr="00E16304" w:rsidRDefault="00871B75" w:rsidP="00F0562B">
      <w:pPr>
        <w:pStyle w:val="Normlnweb"/>
        <w:jc w:val="both"/>
        <w:rPr>
          <w:rFonts w:asciiTheme="minorHAnsi" w:hAnsiTheme="minorHAnsi" w:cstheme="minorHAnsi"/>
        </w:rPr>
      </w:pPr>
      <w:r w:rsidRPr="00E16304">
        <w:rPr>
          <w:rFonts w:asciiTheme="minorHAnsi" w:hAnsiTheme="minorHAnsi" w:cstheme="minorHAnsi"/>
        </w:rPr>
        <w:t>Školy plánují také širší zařazení badatelsky orientované a problémově orientované výuky, lepší plánování mezipředmětových vazeb, projektového vyučování, využití her a simulací, kooperativního vyučování a hravých aktivit. Cílem je systematičtější zavádění těchto metod zejména na 2. stupni, rozvoj jazykových kompetencí učitelů a posílení spolupráce napříč školami. Důraz je kladen také na pravidelné aktualizace databází příkladů dobré praxe, častější zapojení pedagogů do výchovných programů a soutěží a na využití ICT ve výuce.</w:t>
      </w:r>
    </w:p>
    <w:p w14:paraId="249AE1E0" w14:textId="77777777" w:rsidR="00871B75" w:rsidRPr="00E16304" w:rsidRDefault="00871B75" w:rsidP="00F0562B">
      <w:pPr>
        <w:pStyle w:val="Normlnweb"/>
        <w:jc w:val="both"/>
        <w:rPr>
          <w:rFonts w:asciiTheme="minorHAnsi" w:hAnsiTheme="minorHAnsi" w:cstheme="minorHAnsi"/>
        </w:rPr>
      </w:pPr>
      <w:r w:rsidRPr="00E16304">
        <w:rPr>
          <w:rFonts w:asciiTheme="minorHAnsi" w:hAnsiTheme="minorHAnsi" w:cstheme="minorHAnsi"/>
        </w:rPr>
        <w:t>Celkově školy zdůrazňují potřebu kombinace vzdělávání pedagogů, projektového a badatelského přístupu, rozvoje digitálních a jazykových kompetencí a kvalitních prostor pro čtenářství a práci s informacemi, aby mohly efektivně podporovat rozvoj klíčových kompetencí žáků.</w:t>
      </w:r>
    </w:p>
    <w:p w14:paraId="2728E81A" w14:textId="77777777" w:rsidR="00D574A6" w:rsidRPr="006F3ED4" w:rsidRDefault="00D574A6" w:rsidP="00D574A6">
      <w:pPr>
        <w:pStyle w:val="Odstavecseseznamem"/>
        <w:keepNext/>
        <w:spacing w:after="0" w:line="240" w:lineRule="auto"/>
        <w:ind w:left="360"/>
        <w:rPr>
          <w:rFonts w:ascii="Times New Roman" w:hAnsi="Times New Roman" w:cs="Times New Roman"/>
          <w:sz w:val="26"/>
          <w:szCs w:val="26"/>
        </w:rPr>
      </w:pPr>
    </w:p>
    <w:p w14:paraId="34F5599F" w14:textId="77777777" w:rsidR="00891A63" w:rsidRPr="0059017F" w:rsidRDefault="00891A63" w:rsidP="00891A63">
      <w:pPr>
        <w:shd w:val="clear" w:color="auto" w:fill="D9E2F3" w:themeFill="accent1" w:themeFillTint="33"/>
        <w:rPr>
          <w:b/>
        </w:rPr>
      </w:pPr>
      <w:r w:rsidRPr="0059017F">
        <w:rPr>
          <w:b/>
        </w:rPr>
        <w:t>1.4 V čem potřebuj</w:t>
      </w:r>
      <w:r w:rsidR="00A94EB7" w:rsidRPr="0059017F">
        <w:rPr>
          <w:b/>
        </w:rPr>
        <w:t>í</w:t>
      </w:r>
      <w:r w:rsidRPr="0059017F">
        <w:rPr>
          <w:b/>
        </w:rPr>
        <w:t xml:space="preserve"> škol</w:t>
      </w:r>
      <w:r w:rsidR="00A94EB7" w:rsidRPr="0059017F">
        <w:rPr>
          <w:b/>
        </w:rPr>
        <w:t>y</w:t>
      </w:r>
      <w:r w:rsidRPr="0059017F">
        <w:rPr>
          <w:b/>
        </w:rPr>
        <w:t xml:space="preserve"> pomoci, aby se mohl</w:t>
      </w:r>
      <w:r w:rsidR="00A94EB7" w:rsidRPr="0059017F">
        <w:rPr>
          <w:b/>
        </w:rPr>
        <w:t>y</w:t>
      </w:r>
      <w:r w:rsidRPr="0059017F">
        <w:rPr>
          <w:b/>
        </w:rPr>
        <w:t xml:space="preserve"> zlepšit</w:t>
      </w:r>
    </w:p>
    <w:p w14:paraId="39046ACD" w14:textId="77777777" w:rsidR="00E16304" w:rsidRPr="00E16304" w:rsidRDefault="00E16304" w:rsidP="00F0562B">
      <w:pPr>
        <w:jc w:val="both"/>
        <w:rPr>
          <w:rFonts w:cstheme="minorHAnsi"/>
          <w:sz w:val="24"/>
          <w:szCs w:val="24"/>
        </w:rPr>
      </w:pPr>
      <w:r w:rsidRPr="00E16304">
        <w:rPr>
          <w:rFonts w:cstheme="minorHAnsi"/>
          <w:sz w:val="24"/>
          <w:szCs w:val="24"/>
        </w:rPr>
        <w:t xml:space="preserve">Z odpovědí základních škol vyplývá, že hlavní oblastí, ve které školy potřebují podporu, je financování. Většina škol uvádí, že omezený rozpočet omezuje realizaci moderních didaktických forem, nákup didaktických pomůcek, modernizaci vybavení učeben, čtenářských </w:t>
      </w:r>
      <w:r w:rsidRPr="00E16304">
        <w:rPr>
          <w:rFonts w:cstheme="minorHAnsi"/>
          <w:sz w:val="24"/>
          <w:szCs w:val="24"/>
        </w:rPr>
        <w:lastRenderedPageBreak/>
        <w:t>koutků či knihoven a organizaci mimoškolních aktivit či divadelních představení. Malotřídní školy zdůrazňují potřebu finančních prostředků pro rozdělení výuky hlavních předmětů, školy na prvním stupni pak modernizaci tříd, vybavení nábytkem a úpravu elektroinstalace či podlah. Finanční podpora je rovněž klíčová pro zavádění digitálních technologií a jejich obnovu, stejně jako pro realizaci projektů a naplňování výstupů RVP.</w:t>
      </w:r>
    </w:p>
    <w:p w14:paraId="79820553" w14:textId="77777777" w:rsidR="00E16304" w:rsidRPr="00E16304" w:rsidRDefault="00E16304" w:rsidP="00F0562B">
      <w:pPr>
        <w:jc w:val="both"/>
        <w:rPr>
          <w:rFonts w:cstheme="minorHAnsi"/>
          <w:sz w:val="24"/>
          <w:szCs w:val="24"/>
        </w:rPr>
      </w:pPr>
      <w:r w:rsidRPr="00E16304">
        <w:rPr>
          <w:rFonts w:cstheme="minorHAnsi"/>
          <w:sz w:val="24"/>
          <w:szCs w:val="24"/>
        </w:rPr>
        <w:t>Další oblastí, kde školy potřebují pomoc, je sdílení zkušeností a příkladů dobré praxe. Školy oceňují možnost návštěv otevřených hodin v jiných školách, exkurzí a workshopů, které poskytují inspiraci pro inovativní výuku. Důležitá je rovněž možnost mentoringu, tematického vzdělávání a síťování mezi pedagogy, což umožňuje zavádět nové metody, například Hejného metodu, kooperativní či projektovou výuku, a rozvíjet volnočasové aktivity zaměřené na matematiku či jazykové kompetence.</w:t>
      </w:r>
    </w:p>
    <w:p w14:paraId="0C132C9A" w14:textId="77777777" w:rsidR="00E16304" w:rsidRPr="00E16304" w:rsidRDefault="00E16304" w:rsidP="00F0562B">
      <w:pPr>
        <w:jc w:val="both"/>
        <w:rPr>
          <w:rFonts w:cstheme="minorHAnsi"/>
          <w:sz w:val="24"/>
          <w:szCs w:val="24"/>
        </w:rPr>
      </w:pPr>
      <w:r w:rsidRPr="00E16304">
        <w:rPr>
          <w:rFonts w:cstheme="minorHAnsi"/>
          <w:sz w:val="24"/>
          <w:szCs w:val="24"/>
        </w:rPr>
        <w:t>Podpora pedagogů je dalším významným aspektem. Školy uvádějí potřebu dalšího vzdělávání učitelů, DVPP, školení a workshopů zaměřených na moderní didaktické formy a inovativní metody. Učitelé oceňují možnost vzájemného sdílení zkušeností, tvorbu „krabic“ s netradičními pomůckami a exkurze do jiných škol, které napomáhají aplikaci nových metod přímo ve výuce. Důležitá je také podpora komunikace s žáky a rodiči, školní parlament a aktivní zapojení komunitních partnerů.</w:t>
      </w:r>
    </w:p>
    <w:p w14:paraId="56A2D5B4" w14:textId="77777777" w:rsidR="00E16304" w:rsidRPr="00E16304" w:rsidRDefault="00E16304" w:rsidP="00F0562B">
      <w:pPr>
        <w:jc w:val="both"/>
        <w:rPr>
          <w:rFonts w:cstheme="minorHAnsi"/>
          <w:sz w:val="24"/>
          <w:szCs w:val="24"/>
        </w:rPr>
      </w:pPr>
      <w:r w:rsidRPr="00E16304">
        <w:rPr>
          <w:rFonts w:cstheme="minorHAnsi"/>
          <w:sz w:val="24"/>
          <w:szCs w:val="24"/>
        </w:rPr>
        <w:t>Celkově tedy školy uvádějí, že pro udržení a rozvoj moderních didaktických forem je klíčová kombinace dostatečných finančních prostředků, sdílení osvědčených postupů a systematického dalšího vzdělávání pedagogů. Tyto oblasti se vzájemně podporují a umožňují efektivní zavádění inovativní výuky vedoucí k rozvoji klíčových kompetencí žáků.</w:t>
      </w:r>
    </w:p>
    <w:p w14:paraId="653C09E5" w14:textId="77777777" w:rsidR="00BC24AB" w:rsidRDefault="00BC24AB" w:rsidP="00B90B6E"/>
    <w:p w14:paraId="081218E5" w14:textId="784F16AC" w:rsidR="00891A63" w:rsidRPr="00901AEA" w:rsidRDefault="00891A63" w:rsidP="00891A63">
      <w:pPr>
        <w:pStyle w:val="Bezmezer"/>
        <w:shd w:val="clear" w:color="auto" w:fill="E7E6E6" w:themeFill="background2"/>
        <w:rPr>
          <w:b/>
          <w:sz w:val="28"/>
          <w:szCs w:val="28"/>
        </w:rPr>
      </w:pPr>
      <w:r w:rsidRPr="00901AEA">
        <w:rPr>
          <w:rFonts w:cs="Arial"/>
          <w:b/>
          <w:sz w:val="28"/>
          <w:szCs w:val="28"/>
        </w:rPr>
        <w:t xml:space="preserve">Téma 2) </w:t>
      </w:r>
      <w:r w:rsidR="00B90B6E">
        <w:rPr>
          <w:rFonts w:cs="Arial"/>
          <w:b/>
          <w:sz w:val="28"/>
          <w:szCs w:val="28"/>
        </w:rPr>
        <w:t>R</w:t>
      </w:r>
      <w:r w:rsidR="00B90B6E" w:rsidRPr="00382E5A">
        <w:rPr>
          <w:b/>
          <w:sz w:val="28"/>
          <w:szCs w:val="28"/>
        </w:rPr>
        <w:t>ozvoj potenciálu každého žáka</w:t>
      </w:r>
      <w:r w:rsidR="00B90B6E">
        <w:rPr>
          <w:b/>
          <w:sz w:val="28"/>
          <w:szCs w:val="28"/>
        </w:rPr>
        <w:t>, zejména žáků se sociálním a jiným znevýhodněním</w:t>
      </w:r>
    </w:p>
    <w:p w14:paraId="3951CC1A" w14:textId="77777777" w:rsidR="00FA1602" w:rsidRPr="00901AEA" w:rsidRDefault="00FA1602" w:rsidP="00891A63">
      <w:pPr>
        <w:pStyle w:val="Bezmezer"/>
        <w:rPr>
          <w:rFonts w:cs="Arial"/>
          <w:b/>
          <w:sz w:val="28"/>
          <w:szCs w:val="28"/>
        </w:rPr>
      </w:pPr>
    </w:p>
    <w:p w14:paraId="120FE328" w14:textId="57896746" w:rsidR="00891A63" w:rsidRPr="00901AEA" w:rsidRDefault="00891A63" w:rsidP="009B12E7">
      <w:pPr>
        <w:pStyle w:val="Bezmezer"/>
        <w:numPr>
          <w:ilvl w:val="1"/>
          <w:numId w:val="51"/>
        </w:numPr>
        <w:shd w:val="clear" w:color="auto" w:fill="D9E2F3" w:themeFill="accent1" w:themeFillTint="33"/>
        <w:rPr>
          <w:b/>
        </w:rPr>
      </w:pPr>
      <w:r w:rsidRPr="00901AEA">
        <w:rPr>
          <w:b/>
        </w:rPr>
        <w:t>Co proběhlo dobře</w:t>
      </w:r>
    </w:p>
    <w:p w14:paraId="1214A0F8" w14:textId="77777777" w:rsidR="00E16304" w:rsidRPr="00E16304" w:rsidRDefault="00E16304" w:rsidP="00F0562B">
      <w:pPr>
        <w:pStyle w:val="Normlnweb"/>
        <w:jc w:val="both"/>
        <w:rPr>
          <w:rFonts w:asciiTheme="minorHAnsi" w:hAnsiTheme="minorHAnsi" w:cstheme="minorHAnsi"/>
        </w:rPr>
      </w:pPr>
      <w:r w:rsidRPr="00E16304">
        <w:rPr>
          <w:rFonts w:asciiTheme="minorHAnsi" w:hAnsiTheme="minorHAnsi" w:cstheme="minorHAnsi"/>
        </w:rPr>
        <w:t>Z odpovědí základních škol vyplývá, že v oblasti rozvoje potenciálu každého žáka, zejména žáků se sociálním či jiným znevýhodněním, školy dosahují úspěchů zejména díky individuálnímu přístupu a cílené podpoře. Školy zdůrazňují uplatňování podpůrných opatření, spolupráci s asistenty pedagoga, odborníky a rodinami, což umožňuje dětem zapojit se do kolektivu, zvyšuje jejich sebedůvěru a podporuje školní úspěšnost. Mnohé školy realizují pravidelné doučování, pedagogické intervence a reedukace, přičemž do programů jsou zahrnuti i žáci ohrožení školním neúspěchem či s individuálními vzdělávacími potřebami. Součástí úspěšných opatření je rovněž spolupráce s psychologem školy a s institucemi jako OSPOD při prevenci záškoláctví.</w:t>
      </w:r>
    </w:p>
    <w:p w14:paraId="3C7006A3" w14:textId="77777777" w:rsidR="00E16304" w:rsidRPr="00E16304" w:rsidRDefault="00E16304" w:rsidP="00F0562B">
      <w:pPr>
        <w:pStyle w:val="Normlnweb"/>
        <w:jc w:val="both"/>
        <w:rPr>
          <w:rFonts w:asciiTheme="minorHAnsi" w:hAnsiTheme="minorHAnsi" w:cstheme="minorHAnsi"/>
        </w:rPr>
      </w:pPr>
      <w:r w:rsidRPr="00E16304">
        <w:rPr>
          <w:rFonts w:asciiTheme="minorHAnsi" w:hAnsiTheme="minorHAnsi" w:cstheme="minorHAnsi"/>
        </w:rPr>
        <w:t xml:space="preserve">Důležitou součástí rozvoje je pestrá nabídka mimoškolních aktivit, kroužků a specializovaných programů. Školy pořádají logopedické, doučovací a sportovní kroužky, exkurze, adaptační a stmelovací pobyty, plavecký a lyžařský výcvik, vodácké kurzy, návštěvy záchranných stanic a další terénní aktivity. U žáků se znevýhodněním se osvědčilo využití digitálních technologií, </w:t>
      </w:r>
      <w:r w:rsidRPr="00E16304">
        <w:rPr>
          <w:rFonts w:asciiTheme="minorHAnsi" w:hAnsiTheme="minorHAnsi" w:cstheme="minorHAnsi"/>
        </w:rPr>
        <w:lastRenderedPageBreak/>
        <w:t>jako jsou tablety, notebooky či interaktivní tabule, které podporují samostatné učení a rozvoj digitálních kompetencí.</w:t>
      </w:r>
    </w:p>
    <w:p w14:paraId="30BB6C10" w14:textId="77777777" w:rsidR="00E16304" w:rsidRPr="00E16304" w:rsidRDefault="00E16304" w:rsidP="00F0562B">
      <w:pPr>
        <w:pStyle w:val="Normlnweb"/>
        <w:jc w:val="both"/>
        <w:rPr>
          <w:rFonts w:asciiTheme="minorHAnsi" w:hAnsiTheme="minorHAnsi" w:cstheme="minorHAnsi"/>
        </w:rPr>
      </w:pPr>
      <w:r w:rsidRPr="00E16304">
        <w:rPr>
          <w:rFonts w:asciiTheme="minorHAnsi" w:hAnsiTheme="minorHAnsi" w:cstheme="minorHAnsi"/>
        </w:rPr>
        <w:t>Školy rovněž kladou důraz na rozvoj základních gramotností a matematických dovedností, propojení výuky s praktickým životem a environmentální výchovou (EVVO). Uplatňují činnostní učení, kooperativní a projektové metody, které umožňují žákům aktivně se zapojit a rozvíjet své schopnosti podle individuálního potenciálu. V rámci didaktických opatření školy zajišťují modernizaci a doplňování vybavení tříd, dílen a pomůcek, což přispívá k příjemnému a funkčnímu prostředí pro všechny žáky.</w:t>
      </w:r>
    </w:p>
    <w:p w14:paraId="212D7B47" w14:textId="77777777" w:rsidR="00E16304" w:rsidRPr="00E16304" w:rsidRDefault="00E16304" w:rsidP="00F0562B">
      <w:pPr>
        <w:pStyle w:val="Normlnweb"/>
        <w:jc w:val="both"/>
        <w:rPr>
          <w:rFonts w:asciiTheme="minorHAnsi" w:hAnsiTheme="minorHAnsi" w:cstheme="minorHAnsi"/>
        </w:rPr>
      </w:pPr>
      <w:r w:rsidRPr="00E16304">
        <w:rPr>
          <w:rFonts w:asciiTheme="minorHAnsi" w:hAnsiTheme="minorHAnsi" w:cstheme="minorHAnsi"/>
        </w:rPr>
        <w:t>Celkově lze shrnout, že úspěch škol spočívá v kombinaci individuální podpory, pestré nabídky mimoškolních a volitelných aktivit, cíleného využití moderních technologií a spolupráce s rodinami a odborníky. Tyto kroky umožňují efektivně rozvíjet potenciál každého žáka, zajišťují inkluzivní prostředí a podporují rozvoj klíčových kompetencí.</w:t>
      </w:r>
    </w:p>
    <w:p w14:paraId="068A239E" w14:textId="77777777" w:rsidR="00891A63" w:rsidRPr="00CE46A2" w:rsidRDefault="00891A63" w:rsidP="00891A63">
      <w:pPr>
        <w:pStyle w:val="Bezmezer"/>
      </w:pPr>
    </w:p>
    <w:p w14:paraId="2BDC11DA" w14:textId="77777777" w:rsidR="00891A63" w:rsidRPr="000D233C" w:rsidRDefault="00891A63" w:rsidP="00A94EB7">
      <w:pPr>
        <w:pStyle w:val="Bezmezer"/>
        <w:numPr>
          <w:ilvl w:val="1"/>
          <w:numId w:val="10"/>
        </w:numPr>
        <w:shd w:val="clear" w:color="auto" w:fill="D5DCE4" w:themeFill="text2" w:themeFillTint="33"/>
        <w:rPr>
          <w:b/>
        </w:rPr>
      </w:pPr>
      <w:r w:rsidRPr="000D233C">
        <w:rPr>
          <w:b/>
        </w:rPr>
        <w:t>V čem byl</w:t>
      </w:r>
      <w:r w:rsidR="00A94EB7" w:rsidRPr="000D233C">
        <w:rPr>
          <w:b/>
        </w:rPr>
        <w:t>y</w:t>
      </w:r>
      <w:r w:rsidRPr="000D233C">
        <w:rPr>
          <w:b/>
        </w:rPr>
        <w:t xml:space="preserve"> škol</w:t>
      </w:r>
      <w:r w:rsidR="00A94EB7" w:rsidRPr="000D233C">
        <w:rPr>
          <w:b/>
        </w:rPr>
        <w:t>y</w:t>
      </w:r>
      <w:r w:rsidRPr="000D233C">
        <w:rPr>
          <w:b/>
        </w:rPr>
        <w:t xml:space="preserve"> úspěšn</w:t>
      </w:r>
      <w:r w:rsidR="00A94EB7" w:rsidRPr="000D233C">
        <w:rPr>
          <w:b/>
        </w:rPr>
        <w:t>é</w:t>
      </w:r>
    </w:p>
    <w:p w14:paraId="0120A325" w14:textId="77777777" w:rsidR="00E16304" w:rsidRPr="00E16304" w:rsidRDefault="00E16304" w:rsidP="00F0562B">
      <w:pPr>
        <w:pStyle w:val="Normlnweb"/>
        <w:jc w:val="both"/>
        <w:rPr>
          <w:rFonts w:asciiTheme="minorHAnsi" w:hAnsiTheme="minorHAnsi" w:cstheme="minorHAnsi"/>
        </w:rPr>
      </w:pPr>
      <w:r w:rsidRPr="00E16304">
        <w:rPr>
          <w:rFonts w:asciiTheme="minorHAnsi" w:hAnsiTheme="minorHAnsi" w:cstheme="minorHAnsi"/>
        </w:rPr>
        <w:t>Z odpovědí základních škol vyplývá, že v oblasti rozvoje potenciálu žáků, zejména těch se znevýhodněním, se podařilo dosáhnout hmatatelných výsledků v několika klíčových oblastech. Přibližně třetina škol zdůraznila zapojení do charitativních a dobročinných aktivit, jako byly sbírky, jarmarky či dobrovolnická pomoc. Podobný podíl škol kladl důraz na environmentální výchovu – od sázení stromů přes třídění odpadu až po celostátní ekologické projekty.</w:t>
      </w:r>
    </w:p>
    <w:p w14:paraId="5C1F6E46" w14:textId="77777777" w:rsidR="00E16304" w:rsidRPr="00E16304" w:rsidRDefault="00E16304" w:rsidP="00F0562B">
      <w:pPr>
        <w:pStyle w:val="Normlnweb"/>
        <w:jc w:val="both"/>
        <w:rPr>
          <w:rFonts w:asciiTheme="minorHAnsi" w:hAnsiTheme="minorHAnsi" w:cstheme="minorHAnsi"/>
        </w:rPr>
      </w:pPr>
      <w:r w:rsidRPr="00E16304">
        <w:rPr>
          <w:rFonts w:asciiTheme="minorHAnsi" w:hAnsiTheme="minorHAnsi" w:cstheme="minorHAnsi"/>
        </w:rPr>
        <w:t>Podpora žáků s odlišným mateřským jazykem či se speciálními vzdělávacími potřebami byla uváděna opakovaně a zmínila ji zhruba čtvrtina škol. Nejčastěji šlo o práci asistentů pedagoga, cílenou jazykovou podporu a budování inkluzivního klimatu. Několik škol uvádělo i zavádění přípravných tříd nebo propojování mateřské a základní školy, čímž usnadňovaly přechod dětem ze sociálně slabších rodin.</w:t>
      </w:r>
    </w:p>
    <w:p w14:paraId="3CD6573C" w14:textId="77777777" w:rsidR="00E16304" w:rsidRPr="00E16304" w:rsidRDefault="00E16304" w:rsidP="00F0562B">
      <w:pPr>
        <w:pStyle w:val="Normlnweb"/>
        <w:jc w:val="both"/>
        <w:rPr>
          <w:rFonts w:asciiTheme="minorHAnsi" w:hAnsiTheme="minorHAnsi" w:cstheme="minorHAnsi"/>
        </w:rPr>
      </w:pPr>
      <w:r w:rsidRPr="00E16304">
        <w:rPr>
          <w:rFonts w:asciiTheme="minorHAnsi" w:hAnsiTheme="minorHAnsi" w:cstheme="minorHAnsi"/>
        </w:rPr>
        <w:t>Významná část škol (téměř polovina) se soustředila na rozvoj talentů i motivaci žáků k účasti v soutěžích a olympiádách. Úspěchy zaznamenaly nejen v recitačních a přírodovědných soutěžích, ale také v oblasti finanční gramotnosti, kde se žáci dostali až do celostátních kol. Některé školy navíc umožnily žákům praktické vzdělávací zkušenosti prostřednictvím spolupráce se středními školami či odborných dílen.</w:t>
      </w:r>
    </w:p>
    <w:p w14:paraId="05DD7C01" w14:textId="77777777" w:rsidR="00E16304" w:rsidRPr="00E16304" w:rsidRDefault="00E16304" w:rsidP="00F0562B">
      <w:pPr>
        <w:pStyle w:val="Normlnweb"/>
        <w:jc w:val="both"/>
        <w:rPr>
          <w:rFonts w:asciiTheme="minorHAnsi" w:hAnsiTheme="minorHAnsi" w:cstheme="minorHAnsi"/>
        </w:rPr>
      </w:pPr>
      <w:r w:rsidRPr="00E16304">
        <w:rPr>
          <w:rFonts w:asciiTheme="minorHAnsi" w:hAnsiTheme="minorHAnsi" w:cstheme="minorHAnsi"/>
        </w:rPr>
        <w:t>Sociální podpora se projevila především v zajištění obědů zdarma, což uváděla přibližně desetina škol, ale také v posilování spolupráce s rodiči a poradenskými organizacemi. V několika případech se podařilo zapojit žáky i do mezinárodních projektů, například Erasmus.</w:t>
      </w:r>
    </w:p>
    <w:p w14:paraId="1CEAF8B9" w14:textId="77777777" w:rsidR="00E16304" w:rsidRPr="00E16304" w:rsidRDefault="00E16304" w:rsidP="00F0562B">
      <w:pPr>
        <w:pStyle w:val="Normlnweb"/>
        <w:jc w:val="both"/>
        <w:rPr>
          <w:rFonts w:asciiTheme="minorHAnsi" w:hAnsiTheme="minorHAnsi" w:cstheme="minorHAnsi"/>
        </w:rPr>
      </w:pPr>
      <w:r w:rsidRPr="00E16304">
        <w:rPr>
          <w:rFonts w:asciiTheme="minorHAnsi" w:hAnsiTheme="minorHAnsi" w:cstheme="minorHAnsi"/>
        </w:rPr>
        <w:t>Celkově lze shrnout, že základní školy v území MAP pracovaly nejen na cílené podpoře znevýhodněných žáků, ale také na vytváření pestré nabídky aktivit, do kterých se mohl zapojit každý. Nejčastěji zmiňovanými oblastmi úspěchu byly soutěže a olympiády, charitativní činnost, environmentální výchova a inkluze cizinců a žáků se SVP.</w:t>
      </w:r>
    </w:p>
    <w:p w14:paraId="60052A24" w14:textId="77777777" w:rsidR="00D03F19" w:rsidRDefault="00D03F19" w:rsidP="00D03F19">
      <w:pPr>
        <w:pStyle w:val="Bezmezer"/>
        <w:jc w:val="both"/>
        <w:rPr>
          <w:i/>
          <w:color w:val="FF0000"/>
          <w:sz w:val="24"/>
          <w:szCs w:val="24"/>
        </w:rPr>
      </w:pPr>
    </w:p>
    <w:p w14:paraId="74E772E5" w14:textId="77777777" w:rsidR="00F0562B" w:rsidRPr="00E2507C" w:rsidRDefault="00F0562B" w:rsidP="00D03F19">
      <w:pPr>
        <w:pStyle w:val="Bezmezer"/>
        <w:jc w:val="both"/>
        <w:rPr>
          <w:i/>
          <w:color w:val="FF0000"/>
          <w:sz w:val="24"/>
          <w:szCs w:val="24"/>
        </w:rPr>
      </w:pPr>
    </w:p>
    <w:p w14:paraId="303147C0" w14:textId="77777777" w:rsidR="00891A63" w:rsidRPr="00990324" w:rsidRDefault="00891A63" w:rsidP="00A94EB7">
      <w:pPr>
        <w:pStyle w:val="Bezmezer"/>
        <w:numPr>
          <w:ilvl w:val="1"/>
          <w:numId w:val="10"/>
        </w:numPr>
        <w:shd w:val="clear" w:color="auto" w:fill="D9E2F3" w:themeFill="accent1" w:themeFillTint="33"/>
        <w:rPr>
          <w:b/>
        </w:rPr>
      </w:pPr>
      <w:r w:rsidRPr="00990324">
        <w:rPr>
          <w:b/>
        </w:rPr>
        <w:lastRenderedPageBreak/>
        <w:t>V čem by se mohl</w:t>
      </w:r>
      <w:r w:rsidR="00A94EB7" w:rsidRPr="00990324">
        <w:rPr>
          <w:b/>
        </w:rPr>
        <w:t>y</w:t>
      </w:r>
      <w:r w:rsidRPr="00990324">
        <w:rPr>
          <w:b/>
        </w:rPr>
        <w:t xml:space="preserve"> zlepšit</w:t>
      </w:r>
    </w:p>
    <w:p w14:paraId="0D6C2E74" w14:textId="77777777" w:rsidR="000D4C57" w:rsidRPr="000D4C57" w:rsidRDefault="000D4C57" w:rsidP="00F0562B">
      <w:pPr>
        <w:pStyle w:val="Normlnweb"/>
        <w:jc w:val="both"/>
        <w:rPr>
          <w:rFonts w:asciiTheme="minorHAnsi" w:hAnsiTheme="minorHAnsi" w:cstheme="minorHAnsi"/>
        </w:rPr>
      </w:pPr>
      <w:r w:rsidRPr="000D4C57">
        <w:rPr>
          <w:rFonts w:asciiTheme="minorHAnsi" w:hAnsiTheme="minorHAnsi" w:cstheme="minorHAnsi"/>
        </w:rPr>
        <w:t>Na základě odpovědí základních škol lze říci, že v oblasti rozvoje potenciálu každého žáka, zejména těch se sociálním či jiným znevýhodněním, školy spatřují prostor ke zlepšení především ve třech hlavních směrech: individualizace výuky, práce s nadanými žáky a posílení polytechnického a praktického vzdělávání.</w:t>
      </w:r>
    </w:p>
    <w:p w14:paraId="0A3EC447" w14:textId="77777777" w:rsidR="000D4C57" w:rsidRPr="000D4C57" w:rsidRDefault="000D4C57" w:rsidP="00F0562B">
      <w:pPr>
        <w:pStyle w:val="Normlnweb"/>
        <w:jc w:val="both"/>
        <w:rPr>
          <w:rFonts w:asciiTheme="minorHAnsi" w:hAnsiTheme="minorHAnsi" w:cstheme="minorHAnsi"/>
        </w:rPr>
      </w:pPr>
      <w:r w:rsidRPr="000D4C57">
        <w:rPr>
          <w:rFonts w:asciiTheme="minorHAnsi" w:hAnsiTheme="minorHAnsi" w:cstheme="minorHAnsi"/>
        </w:rPr>
        <w:t>Více než třetina škol uváděla potřebu lépe individualizovat výuku a diferencovat ji podle schopností žáků. Přestože se o to již snaží, naráží na časové, personální i metodické limity. Opakovaně se objevuje požadavek na metodickou podporu, inspiraci a sdílení konkrétních nástrojů či úloh, které by pomohly rozvíjet všechny žáky podle jejich možností. S tím souvisí také zlepšení komunikace s rodiči a posílení sociálně-emočního učení.</w:t>
      </w:r>
    </w:p>
    <w:p w14:paraId="24FC8ABF" w14:textId="77777777" w:rsidR="000D4C57" w:rsidRPr="000D4C57" w:rsidRDefault="000D4C57" w:rsidP="00F0562B">
      <w:pPr>
        <w:pStyle w:val="Normlnweb"/>
        <w:jc w:val="both"/>
        <w:rPr>
          <w:rFonts w:asciiTheme="minorHAnsi" w:hAnsiTheme="minorHAnsi" w:cstheme="minorHAnsi"/>
        </w:rPr>
      </w:pPr>
      <w:r w:rsidRPr="000D4C57">
        <w:rPr>
          <w:rFonts w:asciiTheme="minorHAnsi" w:hAnsiTheme="minorHAnsi" w:cstheme="minorHAnsi"/>
        </w:rPr>
        <w:t>Další výraznou oblastí je práce s nadanými a mimořádně nadanými žáky. Několik škol přiznává, že se jim nedaří tyto žáky systematicky vyhledávat a rozvíjet, chybí jim jasná metodika i nástroje. Zaznívá volání po zavedení specifických programů, lepší identifikaci talentu a cílené podpoře, aby mohli tito žáci rozvíjet svůj potenciál.</w:t>
      </w:r>
    </w:p>
    <w:p w14:paraId="076388A6" w14:textId="77777777" w:rsidR="000D4C57" w:rsidRPr="000D4C57" w:rsidRDefault="000D4C57" w:rsidP="00F0562B">
      <w:pPr>
        <w:pStyle w:val="Normlnweb"/>
        <w:jc w:val="both"/>
        <w:rPr>
          <w:rFonts w:asciiTheme="minorHAnsi" w:hAnsiTheme="minorHAnsi" w:cstheme="minorHAnsi"/>
        </w:rPr>
      </w:pPr>
      <w:r w:rsidRPr="000D4C57">
        <w:rPr>
          <w:rFonts w:asciiTheme="minorHAnsi" w:hAnsiTheme="minorHAnsi" w:cstheme="minorHAnsi"/>
        </w:rPr>
        <w:t>Nemalá část škol pak zdůrazňuje potřebu posílit polytechnické a praktické vzdělávání. To zahrnuje jak rekonstrukci a moderní vybavení odborných učeben a dílen (včetně elektrického nářadí či interaktivních tabulí), tak rozvoj praktických činností napříč předměty a častější organizaci exkurzí do firem či projektových dnů. Školy chtějí více propojovat výuku s reálnou praxí, což by podpořilo motivaci žáků i jejich uplatnitelnost.</w:t>
      </w:r>
    </w:p>
    <w:p w14:paraId="107DF1D1" w14:textId="77777777" w:rsidR="000D4C57" w:rsidRPr="000D4C57" w:rsidRDefault="000D4C57" w:rsidP="00F0562B">
      <w:pPr>
        <w:pStyle w:val="Normlnweb"/>
        <w:jc w:val="both"/>
        <w:rPr>
          <w:rFonts w:asciiTheme="minorHAnsi" w:hAnsiTheme="minorHAnsi" w:cstheme="minorHAnsi"/>
        </w:rPr>
      </w:pPr>
      <w:r w:rsidRPr="000D4C57">
        <w:rPr>
          <w:rFonts w:asciiTheme="minorHAnsi" w:hAnsiTheme="minorHAnsi" w:cstheme="minorHAnsi"/>
        </w:rPr>
        <w:t>Jednotlivě se objevují také podněty k posílení mezipředmětové výuky, spolupráce s odborníky či dalším vzdělávání pedagogů, aby byli schopni efektivněji reagovat na různorodé potřeby žáků.</w:t>
      </w:r>
    </w:p>
    <w:p w14:paraId="3D0DAF99" w14:textId="77777777" w:rsidR="00891A63" w:rsidRPr="00E2507C" w:rsidRDefault="00891A63" w:rsidP="00891A63">
      <w:pPr>
        <w:pStyle w:val="Odstavecseseznamem"/>
        <w:keepNext/>
        <w:spacing w:after="0"/>
        <w:ind w:left="0"/>
        <w:rPr>
          <w:rStyle w:val="Styl4"/>
          <w:color w:val="FF0000"/>
        </w:rPr>
      </w:pPr>
    </w:p>
    <w:p w14:paraId="51165E64" w14:textId="77777777" w:rsidR="00891A63" w:rsidRPr="000A4323" w:rsidRDefault="00891A63" w:rsidP="00891A63">
      <w:pPr>
        <w:shd w:val="clear" w:color="auto" w:fill="D9E2F3" w:themeFill="accent1" w:themeFillTint="33"/>
        <w:rPr>
          <w:b/>
        </w:rPr>
      </w:pPr>
      <w:r w:rsidRPr="000A4323">
        <w:rPr>
          <w:b/>
        </w:rPr>
        <w:t>2.4 V čem potřebuj</w:t>
      </w:r>
      <w:r w:rsidR="00A94EB7" w:rsidRPr="000A4323">
        <w:rPr>
          <w:b/>
        </w:rPr>
        <w:t>í</w:t>
      </w:r>
      <w:r w:rsidRPr="000A4323">
        <w:rPr>
          <w:b/>
        </w:rPr>
        <w:t xml:space="preserve"> škol</w:t>
      </w:r>
      <w:r w:rsidR="00A94EB7" w:rsidRPr="000A4323">
        <w:rPr>
          <w:b/>
        </w:rPr>
        <w:t>y</w:t>
      </w:r>
      <w:r w:rsidRPr="000A4323">
        <w:rPr>
          <w:b/>
        </w:rPr>
        <w:t xml:space="preserve"> pomoci, aby se mohl</w:t>
      </w:r>
      <w:r w:rsidR="00A94EB7" w:rsidRPr="000A4323">
        <w:rPr>
          <w:b/>
        </w:rPr>
        <w:t>y</w:t>
      </w:r>
      <w:r w:rsidRPr="000A4323">
        <w:rPr>
          <w:b/>
        </w:rPr>
        <w:t xml:space="preserve"> zlepšit</w:t>
      </w:r>
    </w:p>
    <w:p w14:paraId="288F6CAC" w14:textId="5963F58E" w:rsidR="000D4C57" w:rsidRPr="000D4C57" w:rsidRDefault="000D4C57" w:rsidP="00F0562B">
      <w:pPr>
        <w:jc w:val="both"/>
        <w:rPr>
          <w:sz w:val="24"/>
          <w:szCs w:val="24"/>
        </w:rPr>
      </w:pPr>
      <w:r>
        <w:rPr>
          <w:sz w:val="24"/>
          <w:szCs w:val="24"/>
        </w:rPr>
        <w:t xml:space="preserve">Dle zjištěných </w:t>
      </w:r>
      <w:r w:rsidRPr="000D4C57">
        <w:rPr>
          <w:sz w:val="24"/>
          <w:szCs w:val="24"/>
        </w:rPr>
        <w:t>odpovědí základních škol lze shrnout, že nejčastěji se objevuje potřeba větší finanční podpory. Školy opakovaně uvádějí, že právě finance jsou klíčové pro zajištění pomůcek, speciálních materiálů, asistence nebo podpory odborníků, což je zásadní zejména u žáků se sociálním či jiným znevýhodněním. Finanční prostředky by podle škol umožnily systematičtější podporu těchto dětí i širší zapojení do vzdělávacích aktivit, ať už jde o běžnou výuku, nebo pobytové akce či programy environmentální výchovy.</w:t>
      </w:r>
    </w:p>
    <w:p w14:paraId="2148D941" w14:textId="77777777" w:rsidR="000D4C57" w:rsidRPr="000D4C57" w:rsidRDefault="000D4C57" w:rsidP="00F0562B">
      <w:pPr>
        <w:jc w:val="both"/>
        <w:rPr>
          <w:sz w:val="24"/>
          <w:szCs w:val="24"/>
        </w:rPr>
      </w:pPr>
      <w:r w:rsidRPr="000D4C57">
        <w:rPr>
          <w:sz w:val="24"/>
          <w:szCs w:val="24"/>
        </w:rPr>
        <w:t>Velká část škol také zdůrazňuje potřebu metodické podpory. Uvítaly by sdílení zkušeností a příkladů dobré praxe, a to zejména v práci s nadanými žáky nebo v oblasti podpory žáků se speciálními vzdělávacími potřebami. Některé školy přiznávají, že nemají dostatečné kompetence například k identifikaci sociálně znevýhodněných dětí, a proto oceňují spolupráci se školskými poradenskými zařízeními či možnost konzultace s odborníky.</w:t>
      </w:r>
    </w:p>
    <w:p w14:paraId="02C35321" w14:textId="77777777" w:rsidR="000D4C57" w:rsidRPr="000D4C57" w:rsidRDefault="000D4C57" w:rsidP="00F0562B">
      <w:pPr>
        <w:jc w:val="both"/>
        <w:rPr>
          <w:sz w:val="24"/>
          <w:szCs w:val="24"/>
        </w:rPr>
      </w:pPr>
      <w:r w:rsidRPr="000D4C57">
        <w:rPr>
          <w:sz w:val="24"/>
          <w:szCs w:val="24"/>
        </w:rPr>
        <w:t xml:space="preserve">Významně se objevuje i téma materiálního a prostorového zázemí. Školy by uvítaly lepší vybavení, budování odborných učeben, dílen nebo cvičných kuchyněk, stejně jako zázemí pro </w:t>
      </w:r>
      <w:r w:rsidRPr="000D4C57">
        <w:rPr>
          <w:sz w:val="24"/>
          <w:szCs w:val="24"/>
        </w:rPr>
        <w:lastRenderedPageBreak/>
        <w:t>školní poradenská pracoviště. V některých případech zaznívá potřeba obsadit pozici školního psychologa.</w:t>
      </w:r>
    </w:p>
    <w:p w14:paraId="1A58DB87" w14:textId="77777777" w:rsidR="000D4C57" w:rsidRPr="000D4C57" w:rsidRDefault="000D4C57" w:rsidP="00F0562B">
      <w:pPr>
        <w:jc w:val="both"/>
        <w:rPr>
          <w:sz w:val="24"/>
          <w:szCs w:val="24"/>
        </w:rPr>
      </w:pPr>
      <w:r w:rsidRPr="000D4C57">
        <w:rPr>
          <w:sz w:val="24"/>
          <w:szCs w:val="24"/>
        </w:rPr>
        <w:t>Důležitým směrem je také rozvoj talentů a zájmových činností. Školy navrhují vedení specializovaných kroužků, například finanční gramotnosti, nebo organizaci klubů a soutěží, které by umožnily žákům uplatnit a rozvíjet své schopnosti i mimo běžnou výuku. Podpora spolupráce s odborníky z praxe by navíc mohla žákům ukázat, jak své znalosti a dovednosti využít v reálném světě.</w:t>
      </w:r>
    </w:p>
    <w:p w14:paraId="5DEA88E9" w14:textId="77777777" w:rsidR="000D4C57" w:rsidRPr="000D4C57" w:rsidRDefault="000D4C57" w:rsidP="00F0562B">
      <w:pPr>
        <w:jc w:val="both"/>
        <w:rPr>
          <w:sz w:val="24"/>
          <w:szCs w:val="24"/>
        </w:rPr>
      </w:pPr>
      <w:r w:rsidRPr="000D4C57">
        <w:rPr>
          <w:sz w:val="24"/>
          <w:szCs w:val="24"/>
        </w:rPr>
        <w:t>V neposlední řadě některé školy upozorňují na slabou spolupráci s rodiči, zejména v případech, kdy zákonní zástupci neprojevují dostatečný zájem o vzdělávací problémy svých dětí. Školy proto považují za potřebné hledat cesty, jak rodiče více vtáhnout do řešení a podpořit partnerský přístup k výchově a vzdělávání.</w:t>
      </w:r>
    </w:p>
    <w:p w14:paraId="14854394" w14:textId="77777777" w:rsidR="009B12E7" w:rsidRDefault="009B12E7" w:rsidP="00B90B6E"/>
    <w:p w14:paraId="6399FC5B" w14:textId="77777777" w:rsidR="00B90B6E" w:rsidRPr="003B3B76" w:rsidRDefault="00891A63" w:rsidP="00B90B6E">
      <w:pPr>
        <w:pStyle w:val="Bezmezer"/>
        <w:shd w:val="clear" w:color="auto" w:fill="E7E6E6" w:themeFill="background2"/>
        <w:rPr>
          <w:b/>
          <w:sz w:val="28"/>
          <w:szCs w:val="28"/>
        </w:rPr>
      </w:pPr>
      <w:r w:rsidRPr="00AC5D41">
        <w:rPr>
          <w:rFonts w:cs="Arial"/>
          <w:b/>
          <w:sz w:val="28"/>
          <w:szCs w:val="28"/>
        </w:rPr>
        <w:t xml:space="preserve">Téma 3) </w:t>
      </w:r>
      <w:r w:rsidR="00B90B6E">
        <w:rPr>
          <w:rFonts w:cs="Arial"/>
          <w:b/>
          <w:sz w:val="28"/>
          <w:szCs w:val="28"/>
        </w:rPr>
        <w:t>Podpora pedagogických a didaktických kompetencí pracovníků ve vzdělávání a podpora managementu třídních kolektivů</w:t>
      </w:r>
    </w:p>
    <w:p w14:paraId="2811FA75" w14:textId="25730D3F" w:rsidR="00891A63" w:rsidRPr="00AC5D41" w:rsidRDefault="00891A63" w:rsidP="00B90B6E">
      <w:pPr>
        <w:pStyle w:val="Bezmezer"/>
        <w:shd w:val="clear" w:color="auto" w:fill="E7E6E6" w:themeFill="background2"/>
        <w:rPr>
          <w:rFonts w:cs="Arial"/>
          <w:b/>
          <w:sz w:val="28"/>
          <w:szCs w:val="28"/>
        </w:rPr>
      </w:pPr>
    </w:p>
    <w:p w14:paraId="54C22B6D" w14:textId="77777777" w:rsidR="00891A63" w:rsidRPr="00AC5D41" w:rsidRDefault="00891A63" w:rsidP="00A94EB7">
      <w:pPr>
        <w:pStyle w:val="Odstavecseseznamem"/>
        <w:numPr>
          <w:ilvl w:val="1"/>
          <w:numId w:val="9"/>
        </w:numPr>
        <w:shd w:val="clear" w:color="auto" w:fill="D9E2F3" w:themeFill="accent1" w:themeFillTint="33"/>
        <w:rPr>
          <w:b/>
        </w:rPr>
      </w:pPr>
      <w:r w:rsidRPr="00AC5D41">
        <w:rPr>
          <w:b/>
        </w:rPr>
        <w:t>Co proběhlo dobře</w:t>
      </w:r>
    </w:p>
    <w:p w14:paraId="52BAE321" w14:textId="77777777" w:rsidR="000D4C57" w:rsidRPr="000D4C57" w:rsidRDefault="000D4C57" w:rsidP="00F0562B">
      <w:pPr>
        <w:jc w:val="both"/>
        <w:rPr>
          <w:sz w:val="24"/>
          <w:szCs w:val="24"/>
        </w:rPr>
      </w:pPr>
      <w:r w:rsidRPr="000D4C57">
        <w:rPr>
          <w:sz w:val="24"/>
          <w:szCs w:val="24"/>
        </w:rPr>
        <w:t>Na základních školách v rámci MAP se v uplynulém období velmi výrazně rozvinula oblast podpory pedagogických a didaktických kompetencí i práce s třídními kolektivy. Většina škol kladla důraz na další vzdělávání pedagogických pracovníků, a to formou účasti na webinářích, individuálních kurzech či celoročních projektech. Časté bylo využívání nabídky DVPP, ať už prostřednictvím šablon nebo jiných zdrojů financování. Učitelé oceňovali především možnost čerpat inspiraci z aktuálních trendů ve vzdělávání a přenášet nové poznatky do výuky. Kromě individuálního vzdělávání se v mnoha školách posílila také funkce metodických orgánů a pravidelná metodická setkávání, která podporovala sdílení zkušeností i výukových materiálů. V několika případech se učitelé zapojili do učících se komunit či mezinárodních projektů, jako byl například Erasmus+, díky němuž získali možnost zahraničních stáží.</w:t>
      </w:r>
    </w:p>
    <w:p w14:paraId="66A85D80" w14:textId="77777777" w:rsidR="000D4C57" w:rsidRPr="000D4C57" w:rsidRDefault="000D4C57" w:rsidP="00F0562B">
      <w:pPr>
        <w:jc w:val="both"/>
        <w:rPr>
          <w:sz w:val="24"/>
          <w:szCs w:val="24"/>
        </w:rPr>
      </w:pPr>
      <w:r w:rsidRPr="000D4C57">
        <w:rPr>
          <w:sz w:val="24"/>
          <w:szCs w:val="24"/>
        </w:rPr>
        <w:t>Významnou součástí rozvoje škol bylo také vzájemné sdílení praxe mezi učiteli. Realizovaly se hospitace, pravidelná setkávání pedagogických týmů a spolupráce napříč školami v regionu. Vznikaly pedagogické týmy, které si předávaly zkušenosti a konzultovaly výukové postupy, přičemž spolupráce často probíhala i s externími organizacemi či v rámci MAP a ORP. Některé školy vyzdvihly také spolupráci s malotřídními školami v okolí, partnerskými školami nebo zapojení do programů České školní inspekce.</w:t>
      </w:r>
    </w:p>
    <w:p w14:paraId="6417E2A5" w14:textId="77777777" w:rsidR="000D4C57" w:rsidRPr="000D4C57" w:rsidRDefault="000D4C57" w:rsidP="00F0562B">
      <w:pPr>
        <w:jc w:val="both"/>
        <w:rPr>
          <w:sz w:val="24"/>
          <w:szCs w:val="24"/>
        </w:rPr>
      </w:pPr>
      <w:r w:rsidRPr="000D4C57">
        <w:rPr>
          <w:sz w:val="24"/>
          <w:szCs w:val="24"/>
        </w:rPr>
        <w:t>Velkou pozornost školy věnovaly také třídním kolektivům. Pravidelné třídnické hodiny se staly samozřejmou součástí práce třídních učitelů a byly doplněny o třídní akce, exkurze či systematickou podporu školních psychologů. Některé školy absolvovaly cílená školení zaměřená na klima tříd, bezpečné prostředí či podporu třídního managementu, která byla hodnocena jako velmi přínosná.</w:t>
      </w:r>
    </w:p>
    <w:p w14:paraId="035ECA68" w14:textId="77777777" w:rsidR="000D4C57" w:rsidRPr="000D4C57" w:rsidRDefault="000D4C57" w:rsidP="00F0562B">
      <w:pPr>
        <w:jc w:val="both"/>
        <w:rPr>
          <w:sz w:val="24"/>
          <w:szCs w:val="24"/>
        </w:rPr>
      </w:pPr>
      <w:r w:rsidRPr="000D4C57">
        <w:rPr>
          <w:sz w:val="24"/>
          <w:szCs w:val="24"/>
        </w:rPr>
        <w:t xml:space="preserve">Do popředí se dostala rovněž modernizace výuky a využívání nových technologií. Výrazným tématem se stalo školení pedagogů v oblasti umělé inteligence, které proběhlo na více </w:t>
      </w:r>
      <w:r w:rsidRPr="000D4C57">
        <w:rPr>
          <w:sz w:val="24"/>
          <w:szCs w:val="24"/>
        </w:rPr>
        <w:lastRenderedPageBreak/>
        <w:t>školách. Učitelé si vyzkoušeli konkrétní nástroje využitelné ve výuce i při přípravě, což podpořilo jejich zájem o inovativní metody a moderní přístup ke vzdělávání. Modernizace se promítla i do vybavení učeben, například zaváděním interaktivních tabulí.</w:t>
      </w:r>
    </w:p>
    <w:p w14:paraId="6687B1EC" w14:textId="77777777" w:rsidR="000D4C57" w:rsidRPr="000D4C57" w:rsidRDefault="000D4C57" w:rsidP="00F0562B">
      <w:pPr>
        <w:jc w:val="both"/>
        <w:rPr>
          <w:sz w:val="24"/>
          <w:szCs w:val="24"/>
        </w:rPr>
      </w:pPr>
      <w:r w:rsidRPr="000D4C57">
        <w:rPr>
          <w:sz w:val="24"/>
          <w:szCs w:val="24"/>
        </w:rPr>
        <w:t>Celkově lze říci, že školy v oblasti rozvoje pedagogických a didaktických kompetencí i podpory třídních kolektivů vykazují vysokou míru aktivity, systematicky využívají dostupné možnosti vzdělávání a podporují spolupráci jak uvnitř pedagogických sborů, tak napříč školami i s odbornými partnery. Tento trend přispívá nejen k profesionalizaci učitelů, ale také k rozvoji pozitivního klimatu ve třídách a modernizaci celkového vzdělávacího prostředí.</w:t>
      </w:r>
    </w:p>
    <w:p w14:paraId="4EA21712" w14:textId="77777777" w:rsidR="00891A63" w:rsidRPr="00E2507C" w:rsidRDefault="00891A63" w:rsidP="00891A63">
      <w:pPr>
        <w:pStyle w:val="Bezmezer"/>
        <w:rPr>
          <w:b/>
          <w:color w:val="FF0000"/>
        </w:rPr>
      </w:pPr>
    </w:p>
    <w:p w14:paraId="3B5BEB33" w14:textId="77777777" w:rsidR="00891A63" w:rsidRPr="006169BE" w:rsidRDefault="00891A63" w:rsidP="00A94EB7">
      <w:pPr>
        <w:pStyle w:val="Bezmezer"/>
        <w:numPr>
          <w:ilvl w:val="1"/>
          <w:numId w:val="9"/>
        </w:numPr>
        <w:shd w:val="clear" w:color="auto" w:fill="D9E2F3" w:themeFill="accent1" w:themeFillTint="33"/>
        <w:rPr>
          <w:b/>
        </w:rPr>
      </w:pPr>
      <w:r w:rsidRPr="006169BE">
        <w:rPr>
          <w:b/>
        </w:rPr>
        <w:t>V čem byl</w:t>
      </w:r>
      <w:r w:rsidR="00A94EB7" w:rsidRPr="006169BE">
        <w:rPr>
          <w:b/>
        </w:rPr>
        <w:t>y</w:t>
      </w:r>
      <w:r w:rsidRPr="006169BE">
        <w:rPr>
          <w:b/>
        </w:rPr>
        <w:t xml:space="preserve"> škol</w:t>
      </w:r>
      <w:r w:rsidR="00A94EB7" w:rsidRPr="006169BE">
        <w:rPr>
          <w:b/>
        </w:rPr>
        <w:t>y</w:t>
      </w:r>
      <w:r w:rsidRPr="006169BE">
        <w:rPr>
          <w:b/>
        </w:rPr>
        <w:t xml:space="preserve"> úspěšn</w:t>
      </w:r>
      <w:r w:rsidR="00A94EB7" w:rsidRPr="006169BE">
        <w:rPr>
          <w:b/>
        </w:rPr>
        <w:t>é</w:t>
      </w:r>
    </w:p>
    <w:p w14:paraId="505ADF50" w14:textId="77777777" w:rsidR="00891A63" w:rsidRPr="006169BE" w:rsidRDefault="00891A63" w:rsidP="00891A63">
      <w:pPr>
        <w:pStyle w:val="Bezmezer"/>
        <w:rPr>
          <w:b/>
        </w:rPr>
      </w:pPr>
    </w:p>
    <w:p w14:paraId="6EF7903B" w14:textId="77777777" w:rsidR="000D4C57" w:rsidRPr="000D4C57" w:rsidRDefault="000D4C57" w:rsidP="00F0562B">
      <w:pPr>
        <w:jc w:val="both"/>
        <w:rPr>
          <w:sz w:val="24"/>
          <w:szCs w:val="24"/>
        </w:rPr>
      </w:pPr>
      <w:r w:rsidRPr="000D4C57">
        <w:rPr>
          <w:sz w:val="24"/>
          <w:szCs w:val="24"/>
        </w:rPr>
        <w:t>V oblasti podpory pedagogických a didaktických kompetencí a managementu třídních kolektivů byly školy na území MAP úspěšné především v systematickém zavádění nových poznatků do praxe a jejich promítání do výuky. Některé školy získaly velmi pozitivní hodnocení od České školní inspekce, které potvrdilo vysokou úroveň pedagogických kompetencí. Pedagogové se aktivně účastnili dalšího vzdělávání, využívali dotace na DVPP a nově nabyté dovednosti následně sdíleli v rámci předmětových komisí, porad či metodických skupin.</w:t>
      </w:r>
    </w:p>
    <w:p w14:paraId="2A6515CE" w14:textId="77777777" w:rsidR="000D4C57" w:rsidRPr="000D4C57" w:rsidRDefault="000D4C57" w:rsidP="00F0562B">
      <w:pPr>
        <w:jc w:val="both"/>
        <w:rPr>
          <w:sz w:val="24"/>
          <w:szCs w:val="24"/>
        </w:rPr>
      </w:pPr>
      <w:r w:rsidRPr="000D4C57">
        <w:rPr>
          <w:sz w:val="24"/>
          <w:szCs w:val="24"/>
        </w:rPr>
        <w:t>Významným prvkem se stalo zavádění forem vzájemného učení. Na více školách byly úspěšně realizovány „otevřené hodiny“, které umožnily učitelům navzájem se inspirovat a obohacovat své vyučovací postupy. Tato spolupráce podpořila profesní růst, otevřenost a sdílení nápadů, a měla pozitivní dopad na kvalitu výuky. V některých školách vznikly učící se skupiny, které pracovaly na pedagogickém rozvoji s důrazem na efektivní učení žáků.</w:t>
      </w:r>
    </w:p>
    <w:p w14:paraId="030248BF" w14:textId="77777777" w:rsidR="000D4C57" w:rsidRPr="000D4C57" w:rsidRDefault="000D4C57" w:rsidP="00F0562B">
      <w:pPr>
        <w:jc w:val="both"/>
        <w:rPr>
          <w:sz w:val="24"/>
          <w:szCs w:val="24"/>
        </w:rPr>
      </w:pPr>
      <w:r w:rsidRPr="000D4C57">
        <w:rPr>
          <w:sz w:val="24"/>
          <w:szCs w:val="24"/>
        </w:rPr>
        <w:t>Další úspěchy byly spojeny s rozvojem digitálních kompetencí. Učitelé se zdokonalovali v používání digitálních technologií, online platforem a adaptivních nástrojů, které umožňují individualizaci výuky a práci s heterogenními skupinami žáků. Školy investovaly do nových didaktických a digitálních pomůcek, čímž se posílila interaktivita i moderní pojetí vzdělávání. Některé školy se zapojily také do zahraničních aktivit, například stínování pedagogů v jiných zemích, což jim umožnilo získat nové zkušenosti.</w:t>
      </w:r>
    </w:p>
    <w:p w14:paraId="09AD70C0" w14:textId="77777777" w:rsidR="000D4C57" w:rsidRPr="000D4C57" w:rsidRDefault="000D4C57" w:rsidP="00F0562B">
      <w:pPr>
        <w:jc w:val="both"/>
        <w:rPr>
          <w:sz w:val="24"/>
          <w:szCs w:val="24"/>
        </w:rPr>
      </w:pPr>
      <w:r w:rsidRPr="000D4C57">
        <w:rPr>
          <w:sz w:val="24"/>
          <w:szCs w:val="24"/>
        </w:rPr>
        <w:t>Důležitou oblastí byla i práce s třídními kolektivy. Školy zavedly systematické třídnické hodiny a pro celý pedagogický sbor byly realizovány semináře zaměřené na vedení třídních kolektivů. Někteří učitelé absolvovali dlouhodobá školení, která rozšířila jejich dovednosti v práci s třídou. Posílila se také systematická práce na sebehodnocení žáků, sjednotily se postupy při hodnocení jejich chování a do popředí se dostaly aktivizační metody podporující zapojení žáků do výuky.</w:t>
      </w:r>
    </w:p>
    <w:p w14:paraId="5DCB336B" w14:textId="77777777" w:rsidR="000D4C57" w:rsidRPr="000D4C57" w:rsidRDefault="000D4C57" w:rsidP="00F0562B">
      <w:pPr>
        <w:jc w:val="both"/>
        <w:rPr>
          <w:sz w:val="24"/>
          <w:szCs w:val="24"/>
        </w:rPr>
      </w:pPr>
      <w:r w:rsidRPr="000D4C57">
        <w:rPr>
          <w:sz w:val="24"/>
          <w:szCs w:val="24"/>
        </w:rPr>
        <w:t xml:space="preserve">Kromě profesního růstu pedagogů se některé školy soustředily i na podporu </w:t>
      </w:r>
      <w:proofErr w:type="spellStart"/>
      <w:r w:rsidRPr="000D4C57">
        <w:rPr>
          <w:sz w:val="24"/>
          <w:szCs w:val="24"/>
        </w:rPr>
        <w:t>well-beingu</w:t>
      </w:r>
      <w:proofErr w:type="spellEnd"/>
      <w:r w:rsidRPr="000D4C57">
        <w:rPr>
          <w:sz w:val="24"/>
          <w:szCs w:val="24"/>
        </w:rPr>
        <w:t xml:space="preserve"> učitelů a budování pozitivní atmosféry ve sborovnách i třídních kolektivech. Všechny tyto aktivity dohromady ukazují, že školy v území dokázaly účinně využít dostupné možnosti rozvoje, kombinovaly tradiční vzdělávací přístupy s moderními metodami a systematicky podporovaly nejen profesní, ale i osobní růst pedagogů.</w:t>
      </w:r>
    </w:p>
    <w:p w14:paraId="626ECB8A" w14:textId="17544B84" w:rsidR="00A95EDB" w:rsidRPr="000D4C57" w:rsidRDefault="00A95EDB" w:rsidP="000D4C57">
      <w:pPr>
        <w:keepNext/>
        <w:spacing w:after="0"/>
        <w:rPr>
          <w:rFonts w:ascii="Times New Roman" w:hAnsi="Times New Roman"/>
          <w:sz w:val="26"/>
          <w:szCs w:val="26"/>
        </w:rPr>
      </w:pPr>
    </w:p>
    <w:p w14:paraId="7B11AE42" w14:textId="77777777" w:rsidR="00891A63" w:rsidRPr="009A34B6" w:rsidRDefault="00891A63" w:rsidP="00A94EB7">
      <w:pPr>
        <w:pStyle w:val="Bezmezer"/>
        <w:numPr>
          <w:ilvl w:val="1"/>
          <w:numId w:val="9"/>
        </w:numPr>
        <w:shd w:val="clear" w:color="auto" w:fill="D9E2F3" w:themeFill="accent1" w:themeFillTint="33"/>
        <w:rPr>
          <w:b/>
        </w:rPr>
      </w:pPr>
      <w:r w:rsidRPr="009A34B6">
        <w:rPr>
          <w:b/>
        </w:rPr>
        <w:t>V čem by se mohl</w:t>
      </w:r>
      <w:r w:rsidR="00A94EB7" w:rsidRPr="009A34B6">
        <w:rPr>
          <w:b/>
        </w:rPr>
        <w:t>y</w:t>
      </w:r>
      <w:r w:rsidRPr="009A34B6">
        <w:rPr>
          <w:b/>
        </w:rPr>
        <w:t xml:space="preserve"> zlepšit</w:t>
      </w:r>
    </w:p>
    <w:p w14:paraId="34742324" w14:textId="77777777" w:rsidR="000D4C57" w:rsidRPr="000D4C57" w:rsidRDefault="000D4C57" w:rsidP="00F0562B">
      <w:pPr>
        <w:jc w:val="both"/>
        <w:rPr>
          <w:sz w:val="24"/>
          <w:szCs w:val="24"/>
        </w:rPr>
      </w:pPr>
      <w:r w:rsidRPr="000D4C57">
        <w:rPr>
          <w:sz w:val="24"/>
          <w:szCs w:val="24"/>
        </w:rPr>
        <w:t>Z odpovědí základních škol na území MAP vyplývá, že největší prostor ke zlepšení vidí školy v dalším systematickém rozvoji pedagogických a didaktických kompetencí i v oblasti práce s třídními kolektivy. Velká část škol zdůraznila potřebu více možností pro další školení, zapojování do projektů a vytvoření platforem pro sdílení osvědčených metod, zkušeností i dobré praxe. Důležitou roli hraje i propojení teoretických poznatků z DVPP s každodenní výukou, a to prostřednictvím reflexe, sebehodnocení, hospitací či vzájemných návštěv hodin.</w:t>
      </w:r>
    </w:p>
    <w:p w14:paraId="6674E308" w14:textId="77777777" w:rsidR="000D4C57" w:rsidRPr="000D4C57" w:rsidRDefault="000D4C57" w:rsidP="00F0562B">
      <w:pPr>
        <w:jc w:val="both"/>
        <w:rPr>
          <w:sz w:val="24"/>
          <w:szCs w:val="24"/>
        </w:rPr>
      </w:pPr>
      <w:r w:rsidRPr="000D4C57">
        <w:rPr>
          <w:sz w:val="24"/>
          <w:szCs w:val="24"/>
        </w:rPr>
        <w:t>Opakovaně se objevovala potřeba zlepšit formativní hodnocení. Ačkoli si školy uvědomují jeho přínosy pro učení a motivaci žáků, jeho využívání zatím není systematické ani jednotné. Pedagogové by uvítali více metodické podpory, času na sdílení zkušeností i praktický rozvoj dovedností potřebných pro efektivní poskytování zpětné vazby. Tento směr považují školy za klíčový pro posílení výsledků žáků i jejich vnitřní motivace.</w:t>
      </w:r>
    </w:p>
    <w:p w14:paraId="2D36AAA2" w14:textId="77777777" w:rsidR="000D4C57" w:rsidRPr="000D4C57" w:rsidRDefault="000D4C57" w:rsidP="00F0562B">
      <w:pPr>
        <w:jc w:val="both"/>
        <w:rPr>
          <w:sz w:val="24"/>
          <w:szCs w:val="24"/>
        </w:rPr>
      </w:pPr>
      <w:r w:rsidRPr="000D4C57">
        <w:rPr>
          <w:sz w:val="24"/>
          <w:szCs w:val="24"/>
        </w:rPr>
        <w:t xml:space="preserve">Školy také zdůrazňovaly nutnost reagovat na proměnlivost podmínek – přicházejí noví učitelé, mění se nástroje i vzdělávací metody, a proto je potřeba neustále udržovat a rozvíjet stávající úroveň kompetencí. Do popředí se dostává také využívání moderních metod výuky a digitálních technologií. Pedagogové mají zájem o další vzdělávání v oblasti ICT, badatelsky orientované výuky, gamifikace, </w:t>
      </w:r>
      <w:proofErr w:type="spellStart"/>
      <w:r w:rsidRPr="000D4C57">
        <w:rPr>
          <w:sz w:val="24"/>
          <w:szCs w:val="24"/>
        </w:rPr>
        <w:t>blended</w:t>
      </w:r>
      <w:proofErr w:type="spellEnd"/>
      <w:r w:rsidRPr="000D4C57">
        <w:rPr>
          <w:sz w:val="24"/>
          <w:szCs w:val="24"/>
        </w:rPr>
        <w:t xml:space="preserve"> learningu či modelu </w:t>
      </w:r>
      <w:proofErr w:type="spellStart"/>
      <w:r w:rsidRPr="000D4C57">
        <w:rPr>
          <w:sz w:val="24"/>
          <w:szCs w:val="24"/>
        </w:rPr>
        <w:t>flipped</w:t>
      </w:r>
      <w:proofErr w:type="spellEnd"/>
      <w:r w:rsidRPr="000D4C57">
        <w:rPr>
          <w:sz w:val="24"/>
          <w:szCs w:val="24"/>
        </w:rPr>
        <w:t xml:space="preserve"> </w:t>
      </w:r>
      <w:proofErr w:type="spellStart"/>
      <w:r w:rsidRPr="000D4C57">
        <w:rPr>
          <w:sz w:val="24"/>
          <w:szCs w:val="24"/>
        </w:rPr>
        <w:t>classroom</w:t>
      </w:r>
      <w:proofErr w:type="spellEnd"/>
      <w:r w:rsidRPr="000D4C57">
        <w:rPr>
          <w:sz w:val="24"/>
          <w:szCs w:val="24"/>
        </w:rPr>
        <w:t>. V několika případech zazněla i potřeba proškolení sboru v oblasti využití umělé inteligence, nákup odborné literatury a spolupráce s IT odborníky.</w:t>
      </w:r>
    </w:p>
    <w:p w14:paraId="253CE4F1" w14:textId="77777777" w:rsidR="000D4C57" w:rsidRDefault="000D4C57" w:rsidP="00F0562B">
      <w:pPr>
        <w:jc w:val="both"/>
        <w:rPr>
          <w:sz w:val="24"/>
          <w:szCs w:val="24"/>
        </w:rPr>
      </w:pPr>
      <w:r w:rsidRPr="000D4C57">
        <w:rPr>
          <w:sz w:val="24"/>
          <w:szCs w:val="24"/>
        </w:rPr>
        <w:t>Další oblasti zlepšení se týkají organizace práce a podpory. Některé školy chtějí posílit třídnické hodiny a hledají způsoby, jak jim zajistit větší časovou dotaci. Dále byla zmíněna potřeba systematické podpory a vedení asistentů pedagoga, rozvoj mezipředmětové spolupráce či modernizace a inovace ve výuce. V neposlední řadě školy upozornily, že velká část aktivit souvisí s finančními možnostmi, bez nichž není možné naplno využít potenciál pedagogických pracovníků ani efektivně rozvíjet podporu třídních kolektivů.</w:t>
      </w:r>
    </w:p>
    <w:p w14:paraId="30F6640A" w14:textId="77777777" w:rsidR="000D4C57" w:rsidRPr="000D4C57" w:rsidRDefault="000D4C57" w:rsidP="000D4C57">
      <w:pPr>
        <w:rPr>
          <w:sz w:val="24"/>
          <w:szCs w:val="24"/>
        </w:rPr>
      </w:pPr>
    </w:p>
    <w:p w14:paraId="2CEEE8E9" w14:textId="77777777" w:rsidR="00891A63" w:rsidRPr="00732E92" w:rsidRDefault="00A94EB7" w:rsidP="00891A63">
      <w:pPr>
        <w:shd w:val="clear" w:color="auto" w:fill="D9E2F3" w:themeFill="accent1" w:themeFillTint="33"/>
        <w:rPr>
          <w:b/>
        </w:rPr>
      </w:pPr>
      <w:r w:rsidRPr="00732E92">
        <w:rPr>
          <w:b/>
        </w:rPr>
        <w:t xml:space="preserve">3.4 </w:t>
      </w:r>
      <w:r w:rsidR="00891A63" w:rsidRPr="00732E92">
        <w:rPr>
          <w:b/>
        </w:rPr>
        <w:t xml:space="preserve"> V čem potřebuj</w:t>
      </w:r>
      <w:r w:rsidRPr="00732E92">
        <w:rPr>
          <w:b/>
        </w:rPr>
        <w:t>í</w:t>
      </w:r>
      <w:r w:rsidR="00891A63" w:rsidRPr="00732E92">
        <w:rPr>
          <w:b/>
        </w:rPr>
        <w:t xml:space="preserve"> škol</w:t>
      </w:r>
      <w:r w:rsidRPr="00732E92">
        <w:rPr>
          <w:b/>
        </w:rPr>
        <w:t>y</w:t>
      </w:r>
      <w:r w:rsidR="00891A63" w:rsidRPr="00732E92">
        <w:rPr>
          <w:b/>
        </w:rPr>
        <w:t xml:space="preserve"> pomoci, aby se mohl</w:t>
      </w:r>
      <w:r w:rsidRPr="00732E92">
        <w:rPr>
          <w:b/>
        </w:rPr>
        <w:t>y</w:t>
      </w:r>
      <w:r w:rsidR="00891A63" w:rsidRPr="00732E92">
        <w:rPr>
          <w:b/>
        </w:rPr>
        <w:t xml:space="preserve"> zlepšit</w:t>
      </w:r>
    </w:p>
    <w:p w14:paraId="13829659" w14:textId="77777777" w:rsidR="00F04700" w:rsidRPr="00F04700" w:rsidRDefault="00F04700" w:rsidP="00F0562B">
      <w:pPr>
        <w:jc w:val="both"/>
        <w:rPr>
          <w:sz w:val="24"/>
          <w:szCs w:val="24"/>
        </w:rPr>
      </w:pPr>
      <w:r w:rsidRPr="00F04700">
        <w:rPr>
          <w:sz w:val="24"/>
          <w:szCs w:val="24"/>
        </w:rPr>
        <w:t>Z odpovědí základních škol na území MAP vyplývá, že největší potřebu podpory v oblasti rozvoje pedagogických a didaktických kompetencí i v managementu třídních kolektivů vnímají především v oblasti dalšího vzdělávání pedagogických pracovníků. Několik škol upozornilo, že nabídka vzdělávacích programů je často roztříštěná, obtížně dohledatelná a ne vždy odpovídá aktuálním potřebám učitelů. Školy by proto uvítaly přehlednější a cílenější systém školení, který by umožnil volbu podle individuálních i institucionálních potřeb. Častým požadavkem byla pravidelná školení zaměřená na moderní didaktické metody, formativní hodnocení, CLIL či práci s heterogenní třídou, stejně jako možnost účastnit se workshopů s důrazem na projektovou výuku, kooperativní učení a adaptivní technologie.</w:t>
      </w:r>
    </w:p>
    <w:p w14:paraId="13CE9500" w14:textId="77777777" w:rsidR="00F04700" w:rsidRPr="00F04700" w:rsidRDefault="00F04700" w:rsidP="00F0562B">
      <w:pPr>
        <w:jc w:val="both"/>
        <w:rPr>
          <w:sz w:val="24"/>
          <w:szCs w:val="24"/>
        </w:rPr>
      </w:pPr>
      <w:r w:rsidRPr="00F04700">
        <w:rPr>
          <w:sz w:val="24"/>
          <w:szCs w:val="24"/>
        </w:rPr>
        <w:t xml:space="preserve">Významným tématem je také rozvoj digitálních kompetencí pedagogů. Některé školy zmínily potřebu systematických školení v oblasti IT, doporučení specialistů i přístup k licencím na moderní digitální nástroje, jako jsou </w:t>
      </w:r>
      <w:proofErr w:type="spellStart"/>
      <w:r w:rsidRPr="00F04700">
        <w:rPr>
          <w:sz w:val="24"/>
          <w:szCs w:val="24"/>
        </w:rPr>
        <w:t>WordWall</w:t>
      </w:r>
      <w:proofErr w:type="spellEnd"/>
      <w:r w:rsidRPr="00F04700">
        <w:rPr>
          <w:sz w:val="24"/>
          <w:szCs w:val="24"/>
        </w:rPr>
        <w:t xml:space="preserve"> nebo </w:t>
      </w:r>
      <w:proofErr w:type="spellStart"/>
      <w:r w:rsidRPr="00F04700">
        <w:rPr>
          <w:sz w:val="24"/>
          <w:szCs w:val="24"/>
        </w:rPr>
        <w:t>Canva</w:t>
      </w:r>
      <w:proofErr w:type="spellEnd"/>
      <w:r w:rsidRPr="00F04700">
        <w:rPr>
          <w:sz w:val="24"/>
          <w:szCs w:val="24"/>
        </w:rPr>
        <w:t xml:space="preserve">. Objevila se rovněž poptávka po </w:t>
      </w:r>
      <w:r w:rsidRPr="00F04700">
        <w:rPr>
          <w:sz w:val="24"/>
          <w:szCs w:val="24"/>
        </w:rPr>
        <w:lastRenderedPageBreak/>
        <w:t>mentoringových programech a větší spolupráci mezi školami – ať už ve formě sdílení zkušeností, příkladů dobré praxe, společného vzdělávání pedagogů a asistentů, nebo prostřednictvím podpory od kolegů ze škol stejného typu.</w:t>
      </w:r>
    </w:p>
    <w:p w14:paraId="7736CB1B" w14:textId="77777777" w:rsidR="00F04700" w:rsidRPr="00F04700" w:rsidRDefault="00F04700" w:rsidP="00F0562B">
      <w:pPr>
        <w:jc w:val="both"/>
        <w:rPr>
          <w:sz w:val="24"/>
          <w:szCs w:val="24"/>
        </w:rPr>
      </w:pPr>
      <w:r w:rsidRPr="00F04700">
        <w:rPr>
          <w:sz w:val="24"/>
          <w:szCs w:val="24"/>
        </w:rPr>
        <w:t>Další bariérou, kterou školy identifikovaly, je nedostatek finančních prostředků. Finance jsou klíčové jak pro realizaci kvalitního dalšího vzdělávání pedagogů, tak pro zajištění moderních pomůcek či technologií. Některé školy přitom výslovně zdůraznily, že bez dostatečného financování není možné naplno rozvíjet ani didaktické kompetence učitelů, ani systematicky pracovat s třídními kolektivy. Problémem je i přetíženost pedagogů administrativou a nedostatek času, což komplikuje jejich možnosti věnovat se profesnímu rozvoji.</w:t>
      </w:r>
    </w:p>
    <w:p w14:paraId="0C1ACE29" w14:textId="77777777" w:rsidR="00F04700" w:rsidRPr="00F04700" w:rsidRDefault="00F04700" w:rsidP="00F0562B">
      <w:pPr>
        <w:jc w:val="both"/>
        <w:rPr>
          <w:sz w:val="24"/>
          <w:szCs w:val="24"/>
        </w:rPr>
      </w:pPr>
      <w:r w:rsidRPr="00F04700">
        <w:rPr>
          <w:sz w:val="24"/>
          <w:szCs w:val="24"/>
        </w:rPr>
        <w:t>Celkově lze říci, že školy by uvítaly především cílenější a dostupnější nabídku kvalitních školení, systematickou podporu digitálních kompetencí, mentoring a sdílení dobré praxe. Stejně důležité je ale i zajištění dostatečných finančních prostředků a snížení administrativní zátěže, aby se učitelé mohli skutečně soustředit na to podstatné – rozvoj svých kompetencí a podporu žáků.</w:t>
      </w:r>
    </w:p>
    <w:p w14:paraId="5AFFAC93" w14:textId="608571B2" w:rsidR="00A95EDB" w:rsidRPr="00F04700" w:rsidRDefault="00A95EDB" w:rsidP="00F04700">
      <w:pPr>
        <w:keepNext/>
        <w:spacing w:after="0"/>
        <w:rPr>
          <w:rStyle w:val="Styl4"/>
          <w:rFonts w:ascii="Times New Roman" w:hAnsi="Times New Roman" w:cs="Times New Roman"/>
          <w:sz w:val="26"/>
          <w:szCs w:val="26"/>
        </w:rPr>
      </w:pPr>
    </w:p>
    <w:p w14:paraId="6EC7598B" w14:textId="6AF6B284" w:rsidR="00891A63" w:rsidRPr="00AD535E" w:rsidRDefault="00891A63" w:rsidP="00A51207">
      <w:pPr>
        <w:pStyle w:val="Bezmezer"/>
        <w:shd w:val="clear" w:color="auto" w:fill="E7E6E6" w:themeFill="background2"/>
        <w:jc w:val="both"/>
        <w:rPr>
          <w:b/>
          <w:sz w:val="28"/>
          <w:szCs w:val="28"/>
        </w:rPr>
      </w:pPr>
      <w:r w:rsidRPr="00AD535E">
        <w:rPr>
          <w:rFonts w:cs="Arial"/>
          <w:b/>
          <w:sz w:val="28"/>
          <w:szCs w:val="28"/>
        </w:rPr>
        <w:t xml:space="preserve">Téma 4) </w:t>
      </w:r>
      <w:r w:rsidR="00B90B6E">
        <w:rPr>
          <w:rFonts w:cs="Arial"/>
          <w:b/>
          <w:sz w:val="28"/>
          <w:szCs w:val="28"/>
        </w:rPr>
        <w:t>Další potřeby rozvoje školy</w:t>
      </w:r>
    </w:p>
    <w:p w14:paraId="70C30E92" w14:textId="77777777" w:rsidR="00891A63" w:rsidRPr="00AD535E" w:rsidRDefault="00891A63" w:rsidP="00891A63"/>
    <w:p w14:paraId="0612F898" w14:textId="77777777" w:rsidR="00891A63" w:rsidRPr="00AD535E" w:rsidRDefault="00891A63" w:rsidP="00A94EB7">
      <w:pPr>
        <w:pStyle w:val="Odstavecseseznamem"/>
        <w:numPr>
          <w:ilvl w:val="1"/>
          <w:numId w:val="11"/>
        </w:numPr>
        <w:shd w:val="clear" w:color="auto" w:fill="D9E2F3" w:themeFill="accent1" w:themeFillTint="33"/>
        <w:rPr>
          <w:b/>
        </w:rPr>
      </w:pPr>
      <w:r w:rsidRPr="00AD535E">
        <w:rPr>
          <w:b/>
        </w:rPr>
        <w:t>Co proběhlo dobře</w:t>
      </w:r>
    </w:p>
    <w:p w14:paraId="47510843" w14:textId="77777777" w:rsidR="003D047A" w:rsidRPr="003D047A" w:rsidRDefault="003D047A" w:rsidP="00F0562B">
      <w:pPr>
        <w:jc w:val="both"/>
        <w:rPr>
          <w:sz w:val="24"/>
          <w:szCs w:val="24"/>
        </w:rPr>
      </w:pPr>
      <w:r w:rsidRPr="003D047A">
        <w:rPr>
          <w:sz w:val="24"/>
          <w:szCs w:val="24"/>
        </w:rPr>
        <w:t>Ve školách na území MAP proběhlo v poslední době množství pozitivních změn, které lze rozdělit do několika klíčových oblastí.</w:t>
      </w:r>
    </w:p>
    <w:p w14:paraId="0AB6C2AB" w14:textId="77777777" w:rsidR="003D047A" w:rsidRPr="003D047A" w:rsidRDefault="003D047A" w:rsidP="00F0562B">
      <w:pPr>
        <w:jc w:val="both"/>
        <w:rPr>
          <w:sz w:val="24"/>
          <w:szCs w:val="24"/>
        </w:rPr>
      </w:pPr>
      <w:r w:rsidRPr="003D047A">
        <w:rPr>
          <w:sz w:val="24"/>
          <w:szCs w:val="24"/>
        </w:rPr>
        <w:t>Nejčastěji školy zmiňovaly modernizaci prostor a vybavení – tuto oblast uvedlo přibližně 60 % škol. Šlo zejména o opravy a rekonstrukce (např. kuchyní či odborných učeben), vybavení tříd moderními technologiemi, nákup notebooků, tabletů a interaktivních panelů, výměnu nábytku, pořízení učebních pomůcek nebo zajištění bezpečnostních systémů. Některé školy investovaly také do venkovních učeben, hřišť či herních prvků na zahradě. Část těchto aktivit byla podpořena dotačními prostředky či spoluprací se zřizovateli.</w:t>
      </w:r>
    </w:p>
    <w:p w14:paraId="2056C2CF" w14:textId="77777777" w:rsidR="003D047A" w:rsidRPr="003D047A" w:rsidRDefault="003D047A" w:rsidP="00F0562B">
      <w:pPr>
        <w:jc w:val="both"/>
        <w:rPr>
          <w:sz w:val="24"/>
          <w:szCs w:val="24"/>
        </w:rPr>
      </w:pPr>
      <w:r w:rsidRPr="003D047A">
        <w:rPr>
          <w:sz w:val="24"/>
          <w:szCs w:val="24"/>
        </w:rPr>
        <w:t xml:space="preserve">Asi 45 % škol zdůraznilo spolupráci s rodiči a veřejností. Zde se nejčastěji objevovalo zavádění tzv. tripartitních schůzek (učitel–žák–rodič), které posílily individuální přístup a důvěru mezi školou a rodinou. Školy rovněž pořádaly rodičovské kavárny, vánoční trhy, olympiády, knižní </w:t>
      </w:r>
      <w:proofErr w:type="spellStart"/>
      <w:r w:rsidRPr="003D047A">
        <w:rPr>
          <w:sz w:val="24"/>
          <w:szCs w:val="24"/>
        </w:rPr>
        <w:t>bazárky</w:t>
      </w:r>
      <w:proofErr w:type="spellEnd"/>
      <w:r w:rsidRPr="003D047A">
        <w:rPr>
          <w:sz w:val="24"/>
          <w:szCs w:val="24"/>
        </w:rPr>
        <w:t>, dny otevřených dveří či další kulturní a společenské akce. V několika případech rodiče pomáhali i s organizací mimoškolních aktivit.</w:t>
      </w:r>
    </w:p>
    <w:p w14:paraId="3B7C4AE1" w14:textId="77777777" w:rsidR="003D047A" w:rsidRPr="003D047A" w:rsidRDefault="003D047A" w:rsidP="00F0562B">
      <w:pPr>
        <w:jc w:val="both"/>
        <w:rPr>
          <w:sz w:val="24"/>
          <w:szCs w:val="24"/>
        </w:rPr>
      </w:pPr>
      <w:r w:rsidRPr="003D047A">
        <w:rPr>
          <w:sz w:val="24"/>
          <w:szCs w:val="24"/>
        </w:rPr>
        <w:t>Přibližně 30 % škol uvedlo rozvoj profesního učení a pedagogických přístupů. Některé školy budovaly sítě spolupracujících škol, pořádaly dvoudenní vzdělávací setkání nebo otevíraly výuku učitelům z jiných škol. Část z nich se zaměřila na rovný přístup k výuce a podpůrným službám pro všechny žáky a zdůraznila význam školního psychologa či poradenského pracoviště.</w:t>
      </w:r>
    </w:p>
    <w:p w14:paraId="2A515EC0" w14:textId="77777777" w:rsidR="003D047A" w:rsidRPr="003D047A" w:rsidRDefault="003D047A" w:rsidP="00F0562B">
      <w:pPr>
        <w:jc w:val="both"/>
        <w:rPr>
          <w:sz w:val="24"/>
          <w:szCs w:val="24"/>
        </w:rPr>
      </w:pPr>
      <w:r w:rsidRPr="003D047A">
        <w:rPr>
          <w:sz w:val="24"/>
          <w:szCs w:val="24"/>
        </w:rPr>
        <w:lastRenderedPageBreak/>
        <w:t>Zhruba 25 % škol pak ocenilo pokroky v oblasti podpory žáků a klimatu školy. Patří sem začleňování nově příchozích žáků, spolupráce mezi ročníky, zapojení mateřských škol i seniorů, prevence rizik internetu a posilování komunikačních dovedností.</w:t>
      </w:r>
    </w:p>
    <w:p w14:paraId="0EACAA65" w14:textId="77777777" w:rsidR="003D047A" w:rsidRPr="003D047A" w:rsidRDefault="003D047A" w:rsidP="00F0562B">
      <w:pPr>
        <w:jc w:val="both"/>
        <w:rPr>
          <w:sz w:val="24"/>
          <w:szCs w:val="24"/>
        </w:rPr>
      </w:pPr>
      <w:r w:rsidRPr="003D047A">
        <w:rPr>
          <w:sz w:val="24"/>
          <w:szCs w:val="24"/>
        </w:rPr>
        <w:t>Celkově lze shrnout, že školy považují za největší úspěchy posledních let především investice do vybavení a modernizace, posílení spolupráce s rodiči a komunitou, profesní rozvoj pedagogů a vytváření podpůrného prostředí pro všechny žáky. Tyto kroky podle nich významně přispěly ke zkvalitnění vzdělávání i zlepšení klimatu škol.</w:t>
      </w:r>
    </w:p>
    <w:p w14:paraId="055AF417" w14:textId="77777777" w:rsidR="00891A63" w:rsidRPr="00E2507C" w:rsidRDefault="00891A63" w:rsidP="00891A63">
      <w:pPr>
        <w:pStyle w:val="Bezmezer"/>
        <w:rPr>
          <w:b/>
          <w:color w:val="FF0000"/>
        </w:rPr>
      </w:pPr>
    </w:p>
    <w:p w14:paraId="0D52D5D3" w14:textId="77777777" w:rsidR="00891A63" w:rsidRPr="005169A3" w:rsidRDefault="00891A63" w:rsidP="00A94EB7">
      <w:pPr>
        <w:pStyle w:val="Bezmezer"/>
        <w:numPr>
          <w:ilvl w:val="1"/>
          <w:numId w:val="11"/>
        </w:numPr>
        <w:shd w:val="clear" w:color="auto" w:fill="D9E2F3" w:themeFill="accent1" w:themeFillTint="33"/>
        <w:rPr>
          <w:b/>
        </w:rPr>
      </w:pPr>
      <w:r w:rsidRPr="005169A3">
        <w:rPr>
          <w:b/>
        </w:rPr>
        <w:t>V čem byl</w:t>
      </w:r>
      <w:r w:rsidR="00A94EB7" w:rsidRPr="005169A3">
        <w:rPr>
          <w:b/>
        </w:rPr>
        <w:t>y</w:t>
      </w:r>
      <w:r w:rsidRPr="005169A3">
        <w:rPr>
          <w:b/>
        </w:rPr>
        <w:t xml:space="preserve"> škol</w:t>
      </w:r>
      <w:r w:rsidR="00A94EB7" w:rsidRPr="005169A3">
        <w:rPr>
          <w:b/>
        </w:rPr>
        <w:t xml:space="preserve">y </w:t>
      </w:r>
      <w:r w:rsidRPr="005169A3">
        <w:rPr>
          <w:b/>
        </w:rPr>
        <w:t>úspěšn</w:t>
      </w:r>
      <w:r w:rsidR="00A94EB7" w:rsidRPr="005169A3">
        <w:rPr>
          <w:b/>
        </w:rPr>
        <w:t>é</w:t>
      </w:r>
    </w:p>
    <w:p w14:paraId="4A670CF8" w14:textId="77777777" w:rsidR="003D047A" w:rsidRPr="003D047A" w:rsidRDefault="003D047A" w:rsidP="00F0562B">
      <w:pPr>
        <w:jc w:val="both"/>
        <w:rPr>
          <w:sz w:val="24"/>
          <w:szCs w:val="24"/>
        </w:rPr>
      </w:pPr>
      <w:r w:rsidRPr="003D047A">
        <w:rPr>
          <w:sz w:val="24"/>
          <w:szCs w:val="24"/>
        </w:rPr>
        <w:t>Z odpovědí základních škol na území MAP vyplývá, že školy byly úspěšné v několika hlavních oblastech, které přispěly k rozvoji škol a zlepšení školního prostředí.</w:t>
      </w:r>
    </w:p>
    <w:p w14:paraId="6E6968FF" w14:textId="77777777" w:rsidR="003D047A" w:rsidRPr="003D047A" w:rsidRDefault="003D047A" w:rsidP="00F0562B">
      <w:pPr>
        <w:jc w:val="both"/>
        <w:rPr>
          <w:sz w:val="24"/>
          <w:szCs w:val="24"/>
        </w:rPr>
      </w:pPr>
      <w:r w:rsidRPr="003D047A">
        <w:rPr>
          <w:sz w:val="24"/>
          <w:szCs w:val="24"/>
        </w:rPr>
        <w:t>V oblasti spolupráce s rodiči a komunitou (uvedla téměř polovina škol) se osvědčily tripartitní schůzky, otevřené dny a kulturní akce, které umožnily lepší komunikaci a posílení důvěry mezi školou, žáky a jejich rodinami. Některé školy také spolupracovaly s obcí, mateřskými školami či místní komunitou, což usnadnilo například přechod dětí do první třídy nebo podporu mimoškolních aktivit.</w:t>
      </w:r>
    </w:p>
    <w:p w14:paraId="5CEDF5D9" w14:textId="77777777" w:rsidR="003D047A" w:rsidRPr="003D047A" w:rsidRDefault="003D047A" w:rsidP="00F0562B">
      <w:pPr>
        <w:jc w:val="both"/>
        <w:rPr>
          <w:sz w:val="24"/>
          <w:szCs w:val="24"/>
        </w:rPr>
      </w:pPr>
      <w:r w:rsidRPr="003D047A">
        <w:rPr>
          <w:sz w:val="24"/>
          <w:szCs w:val="24"/>
        </w:rPr>
        <w:t>Přibližně 40 % škol ocenilo zlepšení fyzického a technologického prostředí. Patřilo sem modernizace učeben a odborných pracoven, opravy školních budov a podlah, vybavení tříd interaktivními tabulemi, nákup nového nábytku, notebooků, tabletů a zajištění bezbariérového přístupu. Některé školy také zprovoznily venkovní učebny a herní prvky nebo posílily ICT infrastrukturu, například zlepšení signálu wifi.</w:t>
      </w:r>
    </w:p>
    <w:p w14:paraId="2FFD5F5F" w14:textId="77777777" w:rsidR="003D047A" w:rsidRPr="003D047A" w:rsidRDefault="003D047A" w:rsidP="00F0562B">
      <w:pPr>
        <w:jc w:val="both"/>
        <w:rPr>
          <w:sz w:val="24"/>
          <w:szCs w:val="24"/>
        </w:rPr>
      </w:pPr>
      <w:r w:rsidRPr="003D047A">
        <w:rPr>
          <w:sz w:val="24"/>
          <w:szCs w:val="24"/>
        </w:rPr>
        <w:t>Zhruba 35 % škol vyzdvihlo rozvoj pedagogických a organizačních kapacit. Úspěchy se týkaly budování pedagogických týmů, zapojování učitelů do metodických změn, dalšího vzdělávání pedagogů a výměnných výjezdů (včetně programů Erasmus), a podporou školního psychologa či koordinátora ICT.</w:t>
      </w:r>
    </w:p>
    <w:p w14:paraId="26409BAD" w14:textId="77777777" w:rsidR="003D047A" w:rsidRPr="003D047A" w:rsidRDefault="003D047A" w:rsidP="00F0562B">
      <w:pPr>
        <w:jc w:val="both"/>
        <w:rPr>
          <w:sz w:val="24"/>
          <w:szCs w:val="24"/>
        </w:rPr>
      </w:pPr>
      <w:r w:rsidRPr="003D047A">
        <w:rPr>
          <w:sz w:val="24"/>
          <w:szCs w:val="24"/>
        </w:rPr>
        <w:t>Zhruba čtvrtina škol kladně hodnotila rozvoj žáků a školní kultury, zahrnující prevenci šikany, budování pozitivního školního klimatu, začleňování příchozích žáků, spolupráci mezi žáky různého věku a rozvoj sociálních, kulturních a manuálních dovedností.</w:t>
      </w:r>
    </w:p>
    <w:p w14:paraId="17A0FF5C" w14:textId="77777777" w:rsidR="003D047A" w:rsidRPr="003D047A" w:rsidRDefault="003D047A" w:rsidP="00F0562B">
      <w:pPr>
        <w:jc w:val="both"/>
        <w:rPr>
          <w:sz w:val="24"/>
          <w:szCs w:val="24"/>
        </w:rPr>
      </w:pPr>
      <w:r w:rsidRPr="003D047A">
        <w:rPr>
          <w:sz w:val="24"/>
          <w:szCs w:val="24"/>
        </w:rPr>
        <w:t>Celkově lze shrnout, že školy byly úspěšné především v modernizaci a vybavení škol, zlepšení komunikace s rodiči a komunitou, posílení pedagogických kompetencí a vedení, a vytváření inkluzivního a bezpečného prostředí pro všechny žáky. Tyto kroky přispěly k celkovému zkvalitnění vzdělávacího procesu a podporují jak profesní, tak osobní rozvoj žáků i pedagogů.</w:t>
      </w:r>
    </w:p>
    <w:p w14:paraId="729F673E" w14:textId="77777777" w:rsidR="00891A63" w:rsidRPr="00312FDB" w:rsidRDefault="00891A63" w:rsidP="00F0562B">
      <w:pPr>
        <w:pStyle w:val="Bezmezer"/>
        <w:jc w:val="both"/>
        <w:rPr>
          <w:b/>
        </w:rPr>
      </w:pPr>
    </w:p>
    <w:p w14:paraId="6848ACE2" w14:textId="77777777" w:rsidR="00891A63" w:rsidRPr="00312FDB" w:rsidRDefault="00891A63" w:rsidP="00A94EB7">
      <w:pPr>
        <w:pStyle w:val="Bezmezer"/>
        <w:numPr>
          <w:ilvl w:val="1"/>
          <w:numId w:val="11"/>
        </w:numPr>
        <w:shd w:val="clear" w:color="auto" w:fill="D9E2F3" w:themeFill="accent1" w:themeFillTint="33"/>
        <w:rPr>
          <w:b/>
        </w:rPr>
      </w:pPr>
      <w:r w:rsidRPr="00312FDB">
        <w:rPr>
          <w:b/>
        </w:rPr>
        <w:t>V čem by se mohl</w:t>
      </w:r>
      <w:r w:rsidR="00A94EB7" w:rsidRPr="00312FDB">
        <w:rPr>
          <w:b/>
        </w:rPr>
        <w:t>y</w:t>
      </w:r>
      <w:r w:rsidRPr="00312FDB">
        <w:rPr>
          <w:b/>
        </w:rPr>
        <w:t xml:space="preserve"> zlepšit</w:t>
      </w:r>
    </w:p>
    <w:p w14:paraId="7CFBBA0D" w14:textId="77777777" w:rsidR="003D047A" w:rsidRPr="003D047A" w:rsidRDefault="003D047A" w:rsidP="00F0562B">
      <w:pPr>
        <w:jc w:val="both"/>
        <w:rPr>
          <w:sz w:val="24"/>
          <w:szCs w:val="24"/>
        </w:rPr>
      </w:pPr>
      <w:r w:rsidRPr="003D047A">
        <w:rPr>
          <w:sz w:val="24"/>
          <w:szCs w:val="24"/>
        </w:rPr>
        <w:t>Z odpovědí základních škol na území MAP vyplývá několik hlavních oblastí, ve kterých školy vidí prostor ke zlepšení v rámci dalších potřeb rozvoje.</w:t>
      </w:r>
    </w:p>
    <w:p w14:paraId="601D7F61" w14:textId="77777777" w:rsidR="003D047A" w:rsidRPr="003D047A" w:rsidRDefault="003D047A" w:rsidP="00F0562B">
      <w:pPr>
        <w:jc w:val="both"/>
        <w:rPr>
          <w:sz w:val="24"/>
          <w:szCs w:val="24"/>
        </w:rPr>
      </w:pPr>
      <w:r w:rsidRPr="003D047A">
        <w:rPr>
          <w:sz w:val="24"/>
          <w:szCs w:val="24"/>
        </w:rPr>
        <w:t xml:space="preserve">V oblasti personálních a týmových dovedností školy uvádějí potřebu posílit týmového ducha mezi zaměstnanci. Chybí prostor pro neformální setkávání, sdílení zkušeností a společné zážitky mimo školní prostředí, což by mohlo přispět k lepší spolupráci, posílení mezilidských </w:t>
      </w:r>
      <w:r w:rsidRPr="003D047A">
        <w:rPr>
          <w:sz w:val="24"/>
          <w:szCs w:val="24"/>
        </w:rPr>
        <w:lastRenderedPageBreak/>
        <w:t>vztahů a celkové pohodě na pracovišti. Některé školy plánují realizaci teambuildingových aktivit a podporu partnerství s komunitními organizacemi, aby vytvořily soudržný a efektivní pedagogický tým.</w:t>
      </w:r>
    </w:p>
    <w:p w14:paraId="66AC936A" w14:textId="77777777" w:rsidR="003D047A" w:rsidRPr="003D047A" w:rsidRDefault="003D047A" w:rsidP="00F0562B">
      <w:pPr>
        <w:jc w:val="both"/>
        <w:rPr>
          <w:sz w:val="24"/>
          <w:szCs w:val="24"/>
        </w:rPr>
      </w:pPr>
      <w:r w:rsidRPr="003D047A">
        <w:rPr>
          <w:sz w:val="24"/>
          <w:szCs w:val="24"/>
        </w:rPr>
        <w:t>V oblasti prostorového a materiálního vybavení se školy zaměřují na modernizaci a rozšíření svých kapacit. Mezi nejčastější potřeby patří stavba nových tělocvičen a sportovišť, výstavba učeben pro specifické aktivity (výtvarné činnosti, čítárny, jazykové učebny), půdní vestavby, modernizace šaten a vybavení kmenových tříd, výměna oken a obnovu zastaralého vybavení. Dále školy plánují zlepšení ICT infrastruktury, modernizaci učebních pomůcek a integraci digitálních nástrojů do výuky, včetně posílení dovedností žáků napříč předměty.</w:t>
      </w:r>
    </w:p>
    <w:p w14:paraId="05A027EC" w14:textId="77777777" w:rsidR="003D047A" w:rsidRPr="003D047A" w:rsidRDefault="003D047A" w:rsidP="00F0562B">
      <w:pPr>
        <w:jc w:val="both"/>
        <w:rPr>
          <w:sz w:val="24"/>
          <w:szCs w:val="24"/>
        </w:rPr>
      </w:pPr>
      <w:r w:rsidRPr="003D047A">
        <w:rPr>
          <w:sz w:val="24"/>
          <w:szCs w:val="24"/>
        </w:rPr>
        <w:t>Další oblastí je spolupráce s rodiči a komunitou. Školy se snaží více zapojit rodiče do vzdělávacího procesu svých dětí prostřednictvím programů, kulturních akcí a partnerských aktivit. Některé školy usilují o aktivnější komunikaci, prezentaci školy na webu a sociálních sítích, spolupráci s firmami a získávání finančních prostředků formou sponzoringu.</w:t>
      </w:r>
    </w:p>
    <w:p w14:paraId="6C28371D" w14:textId="77777777" w:rsidR="003D047A" w:rsidRPr="003D047A" w:rsidRDefault="003D047A" w:rsidP="00F0562B">
      <w:pPr>
        <w:jc w:val="both"/>
        <w:rPr>
          <w:sz w:val="24"/>
          <w:szCs w:val="24"/>
        </w:rPr>
      </w:pPr>
      <w:r w:rsidRPr="003D047A">
        <w:rPr>
          <w:sz w:val="24"/>
          <w:szCs w:val="24"/>
        </w:rPr>
        <w:t>Konečně školy identifikují výchovné a didaktické priority, kde chtějí lépe vyvažovat trendy, jako je důraz na digitální technologie, a zároveň se soustředit na celkový plnohodnotný rozvoj žáků, budování vztahů a zdravého klimatu ve třídě. Některé školy plánují využití exkurzí a poznávání tradic a zvyků jako součást rozvoje žáků.</w:t>
      </w:r>
    </w:p>
    <w:p w14:paraId="5DD73E15" w14:textId="77777777" w:rsidR="003D047A" w:rsidRPr="003D047A" w:rsidRDefault="003D047A" w:rsidP="00F0562B">
      <w:pPr>
        <w:jc w:val="both"/>
        <w:rPr>
          <w:sz w:val="24"/>
          <w:szCs w:val="24"/>
        </w:rPr>
      </w:pPr>
      <w:r w:rsidRPr="003D047A">
        <w:rPr>
          <w:sz w:val="24"/>
          <w:szCs w:val="24"/>
        </w:rPr>
        <w:t>Celkově lze shrnout, že školy vidí prostor ke zlepšení v posilování týmové spolupráce, modernizaci prostor a vybavení, prohlubování spolupráce s rodiči a komunitou a udržení rovnováhy mezi technologickým rozvojem a komplexním vzdělávacím přístupem k žákům.</w:t>
      </w:r>
    </w:p>
    <w:p w14:paraId="0804CD0C" w14:textId="77777777" w:rsidR="00891A63" w:rsidRPr="00312FDB" w:rsidRDefault="00891A63" w:rsidP="00891A63">
      <w:pPr>
        <w:pStyle w:val="Odstavecseseznamem"/>
        <w:keepNext/>
        <w:spacing w:after="0"/>
        <w:ind w:left="0"/>
        <w:rPr>
          <w:rStyle w:val="Styl4"/>
        </w:rPr>
      </w:pPr>
    </w:p>
    <w:p w14:paraId="3B3AE9C6" w14:textId="77777777" w:rsidR="00891A63" w:rsidRPr="00312FDB" w:rsidRDefault="00A94EB7" w:rsidP="00891A63">
      <w:pPr>
        <w:shd w:val="clear" w:color="auto" w:fill="D9E2F3" w:themeFill="accent1" w:themeFillTint="33"/>
        <w:rPr>
          <w:b/>
        </w:rPr>
      </w:pPr>
      <w:r w:rsidRPr="00312FDB">
        <w:rPr>
          <w:b/>
        </w:rPr>
        <w:t xml:space="preserve">4.4 </w:t>
      </w:r>
      <w:r w:rsidR="00891A63" w:rsidRPr="00312FDB">
        <w:rPr>
          <w:b/>
        </w:rPr>
        <w:t xml:space="preserve"> V čem potřebuj</w:t>
      </w:r>
      <w:r w:rsidRPr="00312FDB">
        <w:rPr>
          <w:b/>
        </w:rPr>
        <w:t>í</w:t>
      </w:r>
      <w:r w:rsidR="00891A63" w:rsidRPr="00312FDB">
        <w:rPr>
          <w:b/>
        </w:rPr>
        <w:t xml:space="preserve"> škol</w:t>
      </w:r>
      <w:r w:rsidRPr="00312FDB">
        <w:rPr>
          <w:b/>
        </w:rPr>
        <w:t>y</w:t>
      </w:r>
      <w:r w:rsidR="00891A63" w:rsidRPr="00312FDB">
        <w:rPr>
          <w:b/>
        </w:rPr>
        <w:t xml:space="preserve"> pomoci, aby se mohl</w:t>
      </w:r>
      <w:r w:rsidRPr="00312FDB">
        <w:rPr>
          <w:b/>
        </w:rPr>
        <w:t>y</w:t>
      </w:r>
      <w:r w:rsidR="00891A63" w:rsidRPr="00312FDB">
        <w:rPr>
          <w:b/>
        </w:rPr>
        <w:t xml:space="preserve"> zlepšit</w:t>
      </w:r>
    </w:p>
    <w:p w14:paraId="43885656" w14:textId="77777777" w:rsidR="003D047A" w:rsidRPr="003D047A" w:rsidRDefault="003D047A" w:rsidP="00F0562B">
      <w:pPr>
        <w:jc w:val="both"/>
        <w:rPr>
          <w:sz w:val="24"/>
          <w:szCs w:val="24"/>
        </w:rPr>
      </w:pPr>
      <w:r w:rsidRPr="003D047A">
        <w:rPr>
          <w:sz w:val="24"/>
          <w:szCs w:val="24"/>
        </w:rPr>
        <w:t>Z odpovědí základních škol na území MAP vyplývá několik hlavních oblastí, ve kterých školy potřebují podporu, aby mohly zlepšit své další potřeby rozvoje.</w:t>
      </w:r>
    </w:p>
    <w:p w14:paraId="60650798" w14:textId="77777777" w:rsidR="003D047A" w:rsidRPr="003D047A" w:rsidRDefault="003D047A" w:rsidP="00F0562B">
      <w:pPr>
        <w:jc w:val="both"/>
        <w:rPr>
          <w:sz w:val="24"/>
          <w:szCs w:val="24"/>
        </w:rPr>
      </w:pPr>
      <w:r w:rsidRPr="003D047A">
        <w:rPr>
          <w:sz w:val="24"/>
          <w:szCs w:val="24"/>
        </w:rPr>
        <w:t>V oblasti prostorového a materiálního vybavení školy uvádějí potřebu rozšíření prostorových možností, například vybudování nové třídy, přesunutí družiny, výstavbu nové tělocvičny či venkovní učebny. Dále školy zdůrazňují nutnost modernizace budov, včetně podlah, sociálních zařízení, gymnastických sálů, prádelny a zastínění zahrad. Součástí potřeb je také zajištění moderního vybavení učeben, didaktických pomůcek, multimediálních materiálů a online nástrojů, které umožní efektivní výuku.</w:t>
      </w:r>
    </w:p>
    <w:p w14:paraId="1EE130B5" w14:textId="77777777" w:rsidR="003D047A" w:rsidRPr="003D047A" w:rsidRDefault="003D047A" w:rsidP="00F0562B">
      <w:pPr>
        <w:jc w:val="both"/>
        <w:rPr>
          <w:sz w:val="24"/>
          <w:szCs w:val="24"/>
        </w:rPr>
      </w:pPr>
      <w:r w:rsidRPr="003D047A">
        <w:rPr>
          <w:sz w:val="24"/>
          <w:szCs w:val="24"/>
        </w:rPr>
        <w:t>Další významnou oblastí je finanční podpora. Většina škol uvádí, že realizace potřebných změn je podmíněna dostupnými prostředky, ať už jde o stavební úpravy, modernizaci prostor, vybavení učeben, nákup pomůcek nebo podporu učících se skupin a projektů dlouhodobého rozvoje. Finance jsou rovněž potřeba pro rozvoj environmentálních programů, budování materiálního a technického zabezpečení a podporu spolupráce mezi školami.</w:t>
      </w:r>
    </w:p>
    <w:p w14:paraId="4016451A" w14:textId="77777777" w:rsidR="003D047A" w:rsidRPr="003D047A" w:rsidRDefault="003D047A" w:rsidP="00F0562B">
      <w:pPr>
        <w:jc w:val="both"/>
        <w:rPr>
          <w:sz w:val="24"/>
          <w:szCs w:val="24"/>
        </w:rPr>
      </w:pPr>
      <w:r w:rsidRPr="003D047A">
        <w:rPr>
          <w:sz w:val="24"/>
          <w:szCs w:val="24"/>
        </w:rPr>
        <w:t xml:space="preserve">V oblasti pedagogického a časového managementu školy uvádějí potřebu lepšího nakládání s časem a efektivní organizace učiva. Učitelé často postrádají čas pro hlubší procvičení, individualizaci výuky a rozvoj měkkých dovedností žáků. Podpora by měla směřovat k redukci </w:t>
      </w:r>
      <w:r w:rsidRPr="003D047A">
        <w:rPr>
          <w:sz w:val="24"/>
          <w:szCs w:val="24"/>
        </w:rPr>
        <w:lastRenderedPageBreak/>
        <w:t>a smysluplnému přeorganizování učebního obsahu tak, aby bylo více prostoru pro aktivní učení, propojování poznatků a skutečné porozumění.</w:t>
      </w:r>
    </w:p>
    <w:p w14:paraId="3165DCE0" w14:textId="77777777" w:rsidR="003D047A" w:rsidRPr="003D047A" w:rsidRDefault="003D047A" w:rsidP="00F0562B">
      <w:pPr>
        <w:jc w:val="both"/>
        <w:rPr>
          <w:sz w:val="24"/>
          <w:szCs w:val="24"/>
        </w:rPr>
      </w:pPr>
      <w:r w:rsidRPr="003D047A">
        <w:rPr>
          <w:sz w:val="24"/>
          <w:szCs w:val="24"/>
        </w:rPr>
        <w:t>Dále školy identifikují potřebu snížení administrativní zátěže a zvýšení dostupnosti odborné a metodické podpory. Uvádějí přínos přítomnosti školního psychologa, mentoringu, sdílení dobré praxe a systematické metodické podpory pro pedagogy.</w:t>
      </w:r>
    </w:p>
    <w:p w14:paraId="2BD73C77" w14:textId="77777777" w:rsidR="003D047A" w:rsidRPr="003D047A" w:rsidRDefault="003D047A" w:rsidP="00F0562B">
      <w:pPr>
        <w:jc w:val="both"/>
        <w:rPr>
          <w:sz w:val="24"/>
          <w:szCs w:val="24"/>
        </w:rPr>
      </w:pPr>
      <w:r w:rsidRPr="003D047A">
        <w:rPr>
          <w:sz w:val="24"/>
          <w:szCs w:val="24"/>
        </w:rPr>
        <w:t>Celkově lze shrnout, že školy potřebují pomoc především v oblasti financí a metodické podpory, modernizace a rozšíření prostor, dostupnosti učebních a digitálních pomůcek, lepšího časového a učebního managementu, snížení administrativní zátěže a posílení spolupráce napříč školami a s komunitou.</w:t>
      </w:r>
    </w:p>
    <w:p w14:paraId="12361F05" w14:textId="77777777" w:rsidR="00DD44A1" w:rsidRPr="00DD44A1" w:rsidRDefault="00DD44A1" w:rsidP="00DD44A1">
      <w:pPr>
        <w:pStyle w:val="Odstavecseseznamem"/>
        <w:keepNext/>
        <w:spacing w:after="0"/>
        <w:ind w:left="0"/>
        <w:rPr>
          <w:rFonts w:cstheme="minorHAnsi"/>
        </w:rPr>
      </w:pPr>
    </w:p>
    <w:p w14:paraId="109BEAB8" w14:textId="77777777" w:rsidR="00335224" w:rsidRPr="009A20E5" w:rsidRDefault="00335224" w:rsidP="00767EE1">
      <w:pPr>
        <w:pStyle w:val="Nadpis2"/>
        <w:shd w:val="clear" w:color="auto" w:fill="70AD47" w:themeFill="accent6"/>
        <w:jc w:val="center"/>
        <w:rPr>
          <w:b/>
          <w:color w:val="auto"/>
        </w:rPr>
      </w:pPr>
      <w:bookmarkStart w:id="4" w:name="_Toc147305492"/>
      <w:r w:rsidRPr="009A20E5">
        <w:rPr>
          <w:b/>
          <w:color w:val="auto"/>
        </w:rPr>
        <w:t>Závěr popisu potřeb základních škol</w:t>
      </w:r>
      <w:bookmarkEnd w:id="4"/>
    </w:p>
    <w:p w14:paraId="48885282" w14:textId="77777777" w:rsidR="00335224" w:rsidRPr="009A20E5" w:rsidRDefault="00335224" w:rsidP="00335224">
      <w:pPr>
        <w:shd w:val="clear" w:color="auto" w:fill="FFFFFF" w:themeFill="background1"/>
        <w:rPr>
          <w:b/>
          <w:sz w:val="10"/>
          <w:szCs w:val="10"/>
        </w:rPr>
      </w:pPr>
    </w:p>
    <w:p w14:paraId="30D231E0" w14:textId="701D8DF6" w:rsidR="00335224" w:rsidRPr="009A20E5" w:rsidRDefault="00335224" w:rsidP="00335224">
      <w:pPr>
        <w:shd w:val="clear" w:color="auto" w:fill="FFFFFF" w:themeFill="background1"/>
        <w:jc w:val="both"/>
        <w:rPr>
          <w:sz w:val="24"/>
          <w:szCs w:val="24"/>
        </w:rPr>
      </w:pPr>
      <w:r w:rsidRPr="009A20E5">
        <w:rPr>
          <w:sz w:val="24"/>
          <w:szCs w:val="24"/>
        </w:rPr>
        <w:t xml:space="preserve">Potřeby základních škol jsou výchozí pro sestavení priorit a cílů Místního akčního plánu vzdělávání </w:t>
      </w:r>
      <w:r w:rsidR="00E7293F">
        <w:rPr>
          <w:sz w:val="24"/>
          <w:szCs w:val="24"/>
        </w:rPr>
        <w:t>I</w:t>
      </w:r>
      <w:r w:rsidR="0049271B">
        <w:rPr>
          <w:sz w:val="24"/>
          <w:szCs w:val="24"/>
        </w:rPr>
        <w:t>V</w:t>
      </w:r>
      <w:r w:rsidR="00E7293F">
        <w:rPr>
          <w:sz w:val="24"/>
          <w:szCs w:val="24"/>
        </w:rPr>
        <w:t xml:space="preserve"> na území MAS Moravská cesta</w:t>
      </w:r>
      <w:r w:rsidR="0049271B">
        <w:rPr>
          <w:sz w:val="24"/>
          <w:szCs w:val="24"/>
        </w:rPr>
        <w:t xml:space="preserve"> IV</w:t>
      </w:r>
      <w:r w:rsidRPr="009A20E5">
        <w:rPr>
          <w:sz w:val="24"/>
          <w:szCs w:val="24"/>
        </w:rPr>
        <w:t xml:space="preserve">. Realizační tým projektu sestavil soulad závěrů zpracovaných reflexí ze strany mateřských škol s natavenými prioritami a cíli Místního akčního plánu vzdělávání </w:t>
      </w:r>
      <w:r w:rsidR="00E7293F">
        <w:rPr>
          <w:sz w:val="24"/>
          <w:szCs w:val="24"/>
        </w:rPr>
        <w:t>I</w:t>
      </w:r>
      <w:r w:rsidR="0049271B">
        <w:rPr>
          <w:sz w:val="24"/>
          <w:szCs w:val="24"/>
        </w:rPr>
        <w:t>V</w:t>
      </w:r>
      <w:r w:rsidR="00E7293F">
        <w:rPr>
          <w:sz w:val="24"/>
          <w:szCs w:val="24"/>
        </w:rPr>
        <w:t xml:space="preserve"> na území MAS Moravská cesta</w:t>
      </w:r>
      <w:r w:rsidR="0049271B">
        <w:rPr>
          <w:sz w:val="24"/>
          <w:szCs w:val="24"/>
        </w:rPr>
        <w:t xml:space="preserve"> IV</w:t>
      </w:r>
      <w:r w:rsidRPr="009A20E5">
        <w:rPr>
          <w:sz w:val="24"/>
          <w:szCs w:val="24"/>
        </w:rPr>
        <w:t xml:space="preserve">: </w:t>
      </w:r>
    </w:p>
    <w:p w14:paraId="0AD02064" w14:textId="57029C75" w:rsidR="00335224" w:rsidRPr="00E2507C" w:rsidRDefault="003D047A" w:rsidP="00335224">
      <w:pPr>
        <w:shd w:val="clear" w:color="auto" w:fill="FFFFFF" w:themeFill="background1"/>
        <w:jc w:val="both"/>
        <w:rPr>
          <w:b/>
          <w:color w:val="FF0000"/>
          <w:sz w:val="28"/>
          <w:szCs w:val="28"/>
        </w:rPr>
      </w:pPr>
      <w:r>
        <w:rPr>
          <w:b/>
          <w:noProof/>
          <w:sz w:val="28"/>
          <w:szCs w:val="28"/>
        </w:rPr>
        <mc:AlternateContent>
          <mc:Choice Requires="wps">
            <w:drawing>
              <wp:anchor distT="0" distB="0" distL="114300" distR="114300" simplePos="0" relativeHeight="251676672" behindDoc="0" locked="0" layoutInCell="1" allowOverlap="1" wp14:anchorId="6B318082" wp14:editId="4EED11AD">
                <wp:simplePos x="0" y="0"/>
                <wp:positionH relativeFrom="column">
                  <wp:posOffset>456565</wp:posOffset>
                </wp:positionH>
                <wp:positionV relativeFrom="paragraph">
                  <wp:posOffset>250825</wp:posOffset>
                </wp:positionV>
                <wp:extent cx="4770120" cy="1234440"/>
                <wp:effectExtent l="0" t="0" r="11430" b="22860"/>
                <wp:wrapNone/>
                <wp:docPr id="17" name="Ovál 17"/>
                <wp:cNvGraphicFramePr/>
                <a:graphic xmlns:a="http://schemas.openxmlformats.org/drawingml/2006/main">
                  <a:graphicData uri="http://schemas.microsoft.com/office/word/2010/wordprocessingShape">
                    <wps:wsp>
                      <wps:cNvSpPr/>
                      <wps:spPr>
                        <a:xfrm>
                          <a:off x="0" y="0"/>
                          <a:ext cx="4770120" cy="12344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83F05E" id="Ovál 17" o:spid="_x0000_s1026" style="position:absolute;margin-left:35.95pt;margin-top:19.75pt;width:375.6pt;height:9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" filled="f" strokecolor="#1f3763 [1604]" strokeweight="1pt">
                <v:stroke joinstyle="miter"/>
              </v:oval>
            </w:pict>
          </mc:Fallback>
        </mc:AlternateContent>
      </w:r>
    </w:p>
    <w:p w14:paraId="6D7750C7" w14:textId="77777777" w:rsidR="00335224" w:rsidRDefault="00335224" w:rsidP="00335224">
      <w:pPr>
        <w:shd w:val="clear" w:color="auto" w:fill="FFFFFF" w:themeFill="background1"/>
        <w:jc w:val="center"/>
        <w:rPr>
          <w:b/>
          <w:sz w:val="28"/>
          <w:szCs w:val="28"/>
        </w:rPr>
      </w:pPr>
    </w:p>
    <w:p w14:paraId="727E9DB6" w14:textId="00159505" w:rsidR="003D047A" w:rsidRDefault="00335224" w:rsidP="00335224">
      <w:pPr>
        <w:shd w:val="clear" w:color="auto" w:fill="FFFFFF" w:themeFill="background1"/>
        <w:jc w:val="center"/>
        <w:rPr>
          <w:b/>
          <w:sz w:val="28"/>
          <w:szCs w:val="28"/>
        </w:rPr>
      </w:pPr>
      <w:r>
        <w:rPr>
          <w:b/>
          <w:sz w:val="28"/>
          <w:szCs w:val="28"/>
        </w:rPr>
        <w:t xml:space="preserve">POTŘEBY V OBLASTI </w:t>
      </w:r>
      <w:r w:rsidR="003D047A">
        <w:rPr>
          <w:b/>
          <w:sz w:val="28"/>
          <w:szCs w:val="28"/>
        </w:rPr>
        <w:t xml:space="preserve">MODERNÍCH DIDAKTICKÝCH FOREM </w:t>
      </w:r>
    </w:p>
    <w:p w14:paraId="1562C1D4" w14:textId="473FB7E5" w:rsidR="00335224" w:rsidRDefault="003D047A" w:rsidP="00335224">
      <w:pPr>
        <w:shd w:val="clear" w:color="auto" w:fill="FFFFFF" w:themeFill="background1"/>
        <w:jc w:val="center"/>
        <w:rPr>
          <w:b/>
          <w:sz w:val="28"/>
          <w:szCs w:val="28"/>
        </w:rPr>
      </w:pPr>
      <w:r>
        <w:rPr>
          <w:b/>
          <w:sz w:val="28"/>
          <w:szCs w:val="28"/>
        </w:rPr>
        <w:t>VEDOUCÍCH K ROZVOJI KLÍČOVÝCH KOPMETENCÍ</w:t>
      </w:r>
    </w:p>
    <w:p w14:paraId="08B2AC46" w14:textId="77777777" w:rsidR="00335224" w:rsidRDefault="00335224" w:rsidP="00335224">
      <w:pPr>
        <w:shd w:val="clear" w:color="auto" w:fill="FFFFFF" w:themeFill="background1"/>
        <w:jc w:val="center"/>
        <w:rPr>
          <w:b/>
          <w:sz w:val="28"/>
          <w:szCs w:val="28"/>
        </w:rPr>
      </w:pPr>
    </w:p>
    <w:p w14:paraId="4987AD21" w14:textId="77777777" w:rsidR="00335224" w:rsidRDefault="00335224" w:rsidP="00335224">
      <w:pPr>
        <w:shd w:val="clear" w:color="auto" w:fill="FFFFFF" w:themeFill="background1"/>
        <w:rPr>
          <w:b/>
          <w:sz w:val="28"/>
          <w:szCs w:val="28"/>
        </w:rPr>
      </w:pPr>
      <w:r>
        <w:rPr>
          <w:b/>
          <w:noProof/>
          <w:sz w:val="28"/>
          <w:szCs w:val="28"/>
        </w:rPr>
        <mc:AlternateContent>
          <mc:Choice Requires="wps">
            <w:drawing>
              <wp:anchor distT="0" distB="0" distL="114300" distR="114300" simplePos="0" relativeHeight="251677696" behindDoc="0" locked="0" layoutInCell="1" allowOverlap="1" wp14:anchorId="7D641E76" wp14:editId="04F18B68">
                <wp:simplePos x="0" y="0"/>
                <wp:positionH relativeFrom="column">
                  <wp:posOffset>2538730</wp:posOffset>
                </wp:positionH>
                <wp:positionV relativeFrom="paragraph">
                  <wp:posOffset>6984</wp:posOffset>
                </wp:positionV>
                <wp:extent cx="685800" cy="676275"/>
                <wp:effectExtent l="19050" t="0" r="19050" b="47625"/>
                <wp:wrapNone/>
                <wp:docPr id="18" name="Šipka: dolů 18"/>
                <wp:cNvGraphicFramePr/>
                <a:graphic xmlns:a="http://schemas.openxmlformats.org/drawingml/2006/main">
                  <a:graphicData uri="http://schemas.microsoft.com/office/word/2010/wordprocessingShape">
                    <wps:wsp>
                      <wps:cNvSpPr/>
                      <wps:spPr>
                        <a:xfrm>
                          <a:off x="0" y="0"/>
                          <a:ext cx="685800" cy="676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66778F" id="Šipka: dolů 18" o:spid="_x0000_s1026" type="#_x0000_t67" style="position:absolute;margin-left:199.9pt;margin-top:.55pt;width:54pt;height:5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" adj="10800" fillcolor="#4472c4 [3204]" strokecolor="#1f3763 [1604]" strokeweight="1pt"/>
            </w:pict>
          </mc:Fallback>
        </mc:AlternateContent>
      </w:r>
    </w:p>
    <w:p w14:paraId="7509B190" w14:textId="77777777" w:rsidR="00335224" w:rsidRDefault="00335224" w:rsidP="00335224">
      <w:pPr>
        <w:shd w:val="clear" w:color="auto" w:fill="FFFFFF" w:themeFill="background1"/>
        <w:rPr>
          <w:b/>
          <w:sz w:val="28"/>
          <w:szCs w:val="28"/>
        </w:rPr>
      </w:pPr>
    </w:p>
    <w:p w14:paraId="0FEDD4B5" w14:textId="77777777" w:rsidR="00335224" w:rsidRDefault="00335224" w:rsidP="00335224">
      <w:pPr>
        <w:shd w:val="clear" w:color="auto" w:fill="FFFFFF" w:themeFill="background1"/>
        <w:rPr>
          <w:b/>
          <w:sz w:val="28"/>
          <w:szCs w:val="28"/>
        </w:rPr>
      </w:pPr>
      <w:r>
        <w:rPr>
          <w:b/>
          <w:sz w:val="28"/>
          <w:szCs w:val="28"/>
        </w:rPr>
        <w:t>Jsou plně v souladu s prioritami a cíli 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8422"/>
      </w:tblGrid>
      <w:tr w:rsidR="003D047A" w:rsidRPr="00FF798F" w14:paraId="0B6491B1" w14:textId="77777777" w:rsidTr="00B671A9">
        <w:trPr>
          <w:trHeight w:val="413"/>
        </w:trPr>
        <w:tc>
          <w:tcPr>
            <w:tcW w:w="5000" w:type="pct"/>
            <w:gridSpan w:val="2"/>
            <w:shd w:val="clear" w:color="000000" w:fill="ED7D31"/>
            <w:noWrap/>
            <w:vAlign w:val="center"/>
            <w:hideMark/>
          </w:tcPr>
          <w:p w14:paraId="6BF0AE88" w14:textId="77777777" w:rsidR="003D047A" w:rsidRPr="00FF798F" w:rsidRDefault="003D047A"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1: Rozvoj spolupráce a posilování partnerství</w:t>
            </w:r>
          </w:p>
        </w:tc>
      </w:tr>
      <w:tr w:rsidR="003D047A" w:rsidRPr="00FF798F" w14:paraId="669D51A0" w14:textId="77777777" w:rsidTr="00B671A9">
        <w:trPr>
          <w:trHeight w:val="567"/>
        </w:trPr>
        <w:tc>
          <w:tcPr>
            <w:tcW w:w="347" w:type="pct"/>
            <w:shd w:val="clear" w:color="000000" w:fill="F8CBAD"/>
            <w:noWrap/>
            <w:vAlign w:val="center"/>
            <w:hideMark/>
          </w:tcPr>
          <w:p w14:paraId="2C35F790" w14:textId="77777777" w:rsidR="003D047A" w:rsidRPr="00FF798F" w:rsidRDefault="003D047A"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2D6714FF" w14:textId="77777777" w:rsidR="003D047A" w:rsidRPr="00FF798F" w:rsidRDefault="003D047A"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3D047A" w:rsidRPr="00FF798F" w14:paraId="1C794A48" w14:textId="77777777" w:rsidTr="00B671A9">
        <w:trPr>
          <w:trHeight w:val="567"/>
        </w:trPr>
        <w:tc>
          <w:tcPr>
            <w:tcW w:w="347" w:type="pct"/>
            <w:shd w:val="clear" w:color="000000" w:fill="F8CBAD"/>
            <w:noWrap/>
            <w:vAlign w:val="center"/>
            <w:hideMark/>
          </w:tcPr>
          <w:p w14:paraId="3C5162E8" w14:textId="77777777" w:rsidR="003D047A" w:rsidRPr="00FF798F" w:rsidRDefault="003D047A"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194C3AD2" w14:textId="77777777" w:rsidR="003D047A" w:rsidRPr="00FF798F" w:rsidRDefault="003D047A"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bl>
    <w:p w14:paraId="0C283D5D" w14:textId="77777777" w:rsidR="003D047A" w:rsidRDefault="003D047A" w:rsidP="00A94EB7">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8286"/>
      </w:tblGrid>
      <w:tr w:rsidR="003D047A" w:rsidRPr="00FF798F" w14:paraId="30B1BF96" w14:textId="77777777" w:rsidTr="00B671A9">
        <w:trPr>
          <w:trHeight w:val="392"/>
        </w:trPr>
        <w:tc>
          <w:tcPr>
            <w:tcW w:w="5000" w:type="pct"/>
            <w:gridSpan w:val="2"/>
            <w:shd w:val="clear" w:color="000000" w:fill="92D050"/>
            <w:noWrap/>
            <w:vAlign w:val="center"/>
            <w:hideMark/>
          </w:tcPr>
          <w:p w14:paraId="3569A37D" w14:textId="77777777" w:rsidR="003D047A" w:rsidRPr="00FF798F" w:rsidRDefault="003D047A"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2: Rozvoj infrastruktury školských zařízení</w:t>
            </w:r>
          </w:p>
        </w:tc>
      </w:tr>
      <w:tr w:rsidR="003D047A" w:rsidRPr="00FF798F" w14:paraId="5C974695" w14:textId="77777777" w:rsidTr="00B671A9">
        <w:trPr>
          <w:trHeight w:val="567"/>
        </w:trPr>
        <w:tc>
          <w:tcPr>
            <w:tcW w:w="347" w:type="pct"/>
            <w:shd w:val="clear" w:color="000000" w:fill="C6E0B4"/>
            <w:noWrap/>
            <w:vAlign w:val="center"/>
            <w:hideMark/>
          </w:tcPr>
          <w:p w14:paraId="2E0FBAC8" w14:textId="77777777" w:rsidR="003D047A" w:rsidRPr="00FF798F" w:rsidRDefault="003D047A"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2.1</w:t>
            </w:r>
          </w:p>
        </w:tc>
        <w:tc>
          <w:tcPr>
            <w:tcW w:w="4653" w:type="pct"/>
            <w:shd w:val="clear" w:color="000000" w:fill="C6E0B4"/>
            <w:noWrap/>
            <w:vAlign w:val="center"/>
            <w:hideMark/>
          </w:tcPr>
          <w:p w14:paraId="2C7D439A" w14:textId="77777777" w:rsidR="003D047A" w:rsidRPr="00FF798F" w:rsidRDefault="003D047A"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základních škol   </w:t>
            </w:r>
          </w:p>
        </w:tc>
      </w:tr>
    </w:tbl>
    <w:p w14:paraId="1D8F5E62" w14:textId="77777777" w:rsidR="003D047A" w:rsidRDefault="003D047A" w:rsidP="00A94EB7">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8330"/>
      </w:tblGrid>
      <w:tr w:rsidR="003D047A" w:rsidRPr="00FF2C09" w14:paraId="7694E921" w14:textId="77777777" w:rsidTr="00B671A9">
        <w:trPr>
          <w:trHeight w:val="567"/>
        </w:trPr>
        <w:tc>
          <w:tcPr>
            <w:tcW w:w="5000" w:type="pct"/>
            <w:gridSpan w:val="2"/>
            <w:shd w:val="clear" w:color="000000" w:fill="FF5050"/>
            <w:noWrap/>
            <w:vAlign w:val="center"/>
            <w:hideMark/>
          </w:tcPr>
          <w:p w14:paraId="533A1719" w14:textId="77777777" w:rsidR="003D047A" w:rsidRPr="00FF2C09" w:rsidRDefault="003D047A"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lastRenderedPageBreak/>
              <w:t>Priorita 3: Podpora moderních didaktických forem vedoucích k rozvoji klíčových kompetencí</w:t>
            </w:r>
          </w:p>
        </w:tc>
      </w:tr>
      <w:tr w:rsidR="003D047A" w:rsidRPr="00FF2C09" w14:paraId="464301C1" w14:textId="77777777" w:rsidTr="00B671A9">
        <w:trPr>
          <w:trHeight w:val="567"/>
        </w:trPr>
        <w:tc>
          <w:tcPr>
            <w:tcW w:w="347" w:type="pct"/>
            <w:shd w:val="clear" w:color="000000" w:fill="FF9999"/>
            <w:noWrap/>
            <w:vAlign w:val="center"/>
            <w:hideMark/>
          </w:tcPr>
          <w:p w14:paraId="49C08907" w14:textId="77777777" w:rsidR="003D047A" w:rsidRPr="00FF2C09" w:rsidRDefault="003D047A"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7A55BD10" w14:textId="77777777" w:rsidR="003D047A" w:rsidRPr="00FF2C09" w:rsidRDefault="003D047A"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bl>
    <w:p w14:paraId="74358D32" w14:textId="77777777" w:rsidR="003D047A" w:rsidRDefault="003D047A" w:rsidP="00A94EB7">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8338"/>
      </w:tblGrid>
      <w:tr w:rsidR="003D047A" w:rsidRPr="00FF2C09" w14:paraId="09728E3F" w14:textId="77777777" w:rsidTr="00B671A9">
        <w:trPr>
          <w:trHeight w:val="567"/>
        </w:trPr>
        <w:tc>
          <w:tcPr>
            <w:tcW w:w="5000" w:type="pct"/>
            <w:gridSpan w:val="2"/>
            <w:shd w:val="clear" w:color="000000" w:fill="00B0F0"/>
            <w:noWrap/>
            <w:vAlign w:val="center"/>
            <w:hideMark/>
          </w:tcPr>
          <w:p w14:paraId="1E499F57" w14:textId="77777777" w:rsidR="003D047A" w:rsidRPr="00FF2C09" w:rsidRDefault="003D047A"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 xml:space="preserve">Priorita 4: Rozvoj potenciálu každého žáka, zejména žáků se sociálním a jiným znevýhodněním   </w:t>
            </w:r>
          </w:p>
        </w:tc>
      </w:tr>
      <w:tr w:rsidR="003D047A" w:rsidRPr="00A323C7" w14:paraId="76205A55" w14:textId="77777777" w:rsidTr="00B671A9">
        <w:trPr>
          <w:trHeight w:val="567"/>
        </w:trPr>
        <w:tc>
          <w:tcPr>
            <w:tcW w:w="347" w:type="pct"/>
            <w:shd w:val="clear" w:color="000000" w:fill="B4C6E7"/>
            <w:noWrap/>
            <w:vAlign w:val="center"/>
            <w:hideMark/>
          </w:tcPr>
          <w:p w14:paraId="0AC7BEDD" w14:textId="77777777" w:rsidR="003D047A" w:rsidRPr="00FF2C09" w:rsidRDefault="003D047A"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4.1</w:t>
            </w:r>
          </w:p>
        </w:tc>
        <w:tc>
          <w:tcPr>
            <w:tcW w:w="4653" w:type="pct"/>
            <w:shd w:val="clear" w:color="000000" w:fill="B4C6E7"/>
            <w:noWrap/>
            <w:vAlign w:val="center"/>
            <w:hideMark/>
          </w:tcPr>
          <w:p w14:paraId="2BF1CBB3" w14:textId="77777777" w:rsidR="003D047A" w:rsidRPr="00A323C7" w:rsidRDefault="003D047A"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vzdělávání dětí a žáků se speciálními vzdělávacími potřebami</w:t>
            </w:r>
            <w:r w:rsidRPr="00A323C7">
              <w:rPr>
                <w:rFonts w:ascii="Verdana" w:eastAsia="Times New Roman" w:hAnsi="Verdana" w:cs="Times New Roman"/>
                <w:b/>
                <w:bCs/>
                <w:sz w:val="18"/>
                <w:szCs w:val="18"/>
                <w:lang w:eastAsia="cs-CZ"/>
              </w:rPr>
              <w:t xml:space="preserve"> </w:t>
            </w:r>
          </w:p>
        </w:tc>
      </w:tr>
      <w:tr w:rsidR="003D047A" w:rsidRPr="00A323C7" w14:paraId="454D777D" w14:textId="77777777" w:rsidTr="00B671A9">
        <w:trPr>
          <w:trHeight w:val="567"/>
        </w:trPr>
        <w:tc>
          <w:tcPr>
            <w:tcW w:w="347" w:type="pct"/>
            <w:shd w:val="clear" w:color="000000" w:fill="B4C6E7"/>
            <w:noWrap/>
            <w:vAlign w:val="center"/>
            <w:hideMark/>
          </w:tcPr>
          <w:p w14:paraId="52365395" w14:textId="77777777" w:rsidR="003D047A" w:rsidRPr="00A323C7" w:rsidRDefault="003D047A" w:rsidP="00B671A9">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Cíl 4.2</w:t>
            </w:r>
          </w:p>
        </w:tc>
        <w:tc>
          <w:tcPr>
            <w:tcW w:w="4653" w:type="pct"/>
            <w:shd w:val="clear" w:color="000000" w:fill="B4C6E7"/>
            <w:noWrap/>
            <w:vAlign w:val="center"/>
            <w:hideMark/>
          </w:tcPr>
          <w:p w14:paraId="093159C4" w14:textId="77777777" w:rsidR="003D047A" w:rsidRPr="00A323C7" w:rsidRDefault="003D047A" w:rsidP="00B671A9">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tbl>
    <w:p w14:paraId="515B0851" w14:textId="77777777" w:rsidR="003D047A" w:rsidRDefault="003D047A" w:rsidP="00A94EB7">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3D047A" w:rsidRPr="00FF798F" w14:paraId="1634E61B" w14:textId="77777777" w:rsidTr="00B671A9">
        <w:trPr>
          <w:trHeight w:val="472"/>
        </w:trPr>
        <w:tc>
          <w:tcPr>
            <w:tcW w:w="5000" w:type="pct"/>
            <w:gridSpan w:val="2"/>
            <w:shd w:val="clear" w:color="000000" w:fill="CC0099"/>
            <w:noWrap/>
            <w:vAlign w:val="center"/>
            <w:hideMark/>
          </w:tcPr>
          <w:p w14:paraId="2EFC0ABE" w14:textId="77777777" w:rsidR="003D047A" w:rsidRPr="00FF798F" w:rsidRDefault="003D047A"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 xml:space="preserve">Priorita 5: Podpora vzdělávání </w:t>
            </w:r>
            <w:r>
              <w:rPr>
                <w:rFonts w:ascii="Verdana" w:eastAsia="Times New Roman" w:hAnsi="Verdana" w:cs="Times New Roman"/>
                <w:b/>
                <w:bCs/>
                <w:sz w:val="18"/>
                <w:szCs w:val="18"/>
                <w:u w:val="single"/>
                <w:lang w:eastAsia="cs-CZ"/>
              </w:rPr>
              <w:t>pracovníků ve vzdělávání</w:t>
            </w:r>
          </w:p>
        </w:tc>
      </w:tr>
      <w:tr w:rsidR="003D047A" w:rsidRPr="00FF798F" w14:paraId="48EFF3F9" w14:textId="77777777" w:rsidTr="00B671A9">
        <w:trPr>
          <w:trHeight w:val="567"/>
        </w:trPr>
        <w:tc>
          <w:tcPr>
            <w:tcW w:w="347" w:type="pct"/>
            <w:shd w:val="clear" w:color="auto" w:fill="FF47C6"/>
            <w:noWrap/>
            <w:vAlign w:val="center"/>
            <w:hideMark/>
          </w:tcPr>
          <w:p w14:paraId="066C4D70" w14:textId="77777777" w:rsidR="003D047A" w:rsidRPr="00FF798F" w:rsidRDefault="003D047A"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03E37AF0" w14:textId="77777777" w:rsidR="003D047A" w:rsidRPr="00FF798F" w:rsidRDefault="003D047A"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Pr>
                <w:rFonts w:ascii="Verdana" w:eastAsia="Times New Roman" w:hAnsi="Verdana" w:cs="Times New Roman"/>
                <w:b/>
                <w:bCs/>
                <w:sz w:val="18"/>
                <w:szCs w:val="18"/>
                <w:lang w:eastAsia="cs-CZ"/>
              </w:rPr>
              <w:t xml:space="preserve"> ve vzdělávání, </w:t>
            </w:r>
            <w:proofErr w:type="spellStart"/>
            <w:r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3D047A" w:rsidRPr="00FF798F" w14:paraId="79CBA365" w14:textId="77777777" w:rsidTr="00B671A9">
        <w:trPr>
          <w:trHeight w:val="567"/>
        </w:trPr>
        <w:tc>
          <w:tcPr>
            <w:tcW w:w="347" w:type="pct"/>
            <w:shd w:val="clear" w:color="auto" w:fill="FF47C6"/>
            <w:noWrap/>
            <w:vAlign w:val="center"/>
          </w:tcPr>
          <w:p w14:paraId="386F666F"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 xml:space="preserve">Cíl </w:t>
            </w:r>
            <w:r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24B97509"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bl>
    <w:p w14:paraId="54E0DEB5" w14:textId="77777777" w:rsidR="003D047A" w:rsidRDefault="003D047A" w:rsidP="00A94EB7">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7"/>
        <w:gridCol w:w="8285"/>
      </w:tblGrid>
      <w:tr w:rsidR="003D047A" w:rsidRPr="00FF798F" w14:paraId="36F9674D" w14:textId="77777777" w:rsidTr="00B671A9">
        <w:trPr>
          <w:trHeight w:val="567"/>
        </w:trPr>
        <w:tc>
          <w:tcPr>
            <w:tcW w:w="5000" w:type="pct"/>
            <w:gridSpan w:val="2"/>
            <w:shd w:val="clear" w:color="000000" w:fill="FFD966"/>
            <w:noWrap/>
            <w:vAlign w:val="center"/>
            <w:hideMark/>
          </w:tcPr>
          <w:p w14:paraId="7B02D6DA" w14:textId="77777777" w:rsidR="003D047A" w:rsidRPr="00A35E2D" w:rsidRDefault="003D047A" w:rsidP="00B671A9">
            <w:pPr>
              <w:spacing w:after="0" w:line="240" w:lineRule="auto"/>
              <w:rPr>
                <w:rFonts w:ascii="Verdana" w:eastAsia="Times New Roman" w:hAnsi="Verdana" w:cs="Times New Roman"/>
                <w:b/>
                <w:bCs/>
                <w:sz w:val="18"/>
                <w:szCs w:val="18"/>
                <w:u w:val="single"/>
                <w:lang w:eastAsia="cs-CZ"/>
              </w:rPr>
            </w:pPr>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3D047A" w:rsidRPr="00FF798F" w14:paraId="7C639ECD" w14:textId="77777777" w:rsidTr="00B671A9">
        <w:trPr>
          <w:trHeight w:val="567"/>
        </w:trPr>
        <w:tc>
          <w:tcPr>
            <w:tcW w:w="347" w:type="pct"/>
            <w:shd w:val="clear" w:color="000000" w:fill="FFF2CC"/>
            <w:noWrap/>
            <w:vAlign w:val="center"/>
            <w:hideMark/>
          </w:tcPr>
          <w:p w14:paraId="18FCC36D"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33E1E6E5"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Pr="00A35E2D">
              <w:rPr>
                <w:rFonts w:ascii="Verdana" w:eastAsia="Times New Roman" w:hAnsi="Verdana" w:cs="Times New Roman"/>
                <w:b/>
                <w:bCs/>
                <w:sz w:val="18"/>
                <w:szCs w:val="18"/>
                <w:lang w:eastAsia="cs-CZ"/>
              </w:rPr>
              <w:t xml:space="preserve">    </w:t>
            </w:r>
          </w:p>
        </w:tc>
      </w:tr>
      <w:tr w:rsidR="003D047A" w:rsidRPr="00FF798F" w14:paraId="224A2315" w14:textId="77777777" w:rsidTr="00B671A9">
        <w:trPr>
          <w:trHeight w:val="567"/>
        </w:trPr>
        <w:tc>
          <w:tcPr>
            <w:tcW w:w="347" w:type="pct"/>
            <w:shd w:val="clear" w:color="000000" w:fill="FFF2CC"/>
            <w:noWrap/>
            <w:vAlign w:val="center"/>
          </w:tcPr>
          <w:p w14:paraId="14D026D8"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106EF66D"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0BF071CB"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3D047A" w:rsidRPr="00FF798F" w14:paraId="00C967FB" w14:textId="77777777" w:rsidTr="00B671A9">
        <w:trPr>
          <w:trHeight w:val="567"/>
        </w:trPr>
        <w:tc>
          <w:tcPr>
            <w:tcW w:w="347" w:type="pct"/>
            <w:shd w:val="clear" w:color="000000" w:fill="FFF2CC"/>
            <w:noWrap/>
            <w:vAlign w:val="center"/>
          </w:tcPr>
          <w:p w14:paraId="1130A829"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12AFE3F8"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3D047A" w:rsidRPr="00FF798F" w14:paraId="06B92270" w14:textId="77777777" w:rsidTr="00B671A9">
        <w:trPr>
          <w:trHeight w:val="567"/>
        </w:trPr>
        <w:tc>
          <w:tcPr>
            <w:tcW w:w="347" w:type="pct"/>
            <w:shd w:val="clear" w:color="000000" w:fill="FFF2CC"/>
            <w:noWrap/>
            <w:vAlign w:val="center"/>
          </w:tcPr>
          <w:p w14:paraId="49A6B537"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1B82DF31"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3D047A" w:rsidRPr="00FF798F" w14:paraId="1AA74189" w14:textId="77777777" w:rsidTr="00B671A9">
        <w:trPr>
          <w:trHeight w:val="567"/>
        </w:trPr>
        <w:tc>
          <w:tcPr>
            <w:tcW w:w="347" w:type="pct"/>
            <w:shd w:val="clear" w:color="000000" w:fill="FFF2CC"/>
            <w:noWrap/>
            <w:vAlign w:val="center"/>
          </w:tcPr>
          <w:p w14:paraId="076AC8AE"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6.5</w:t>
            </w:r>
          </w:p>
        </w:tc>
        <w:tc>
          <w:tcPr>
            <w:tcW w:w="4653" w:type="pct"/>
            <w:shd w:val="clear" w:color="000000" w:fill="FFF2CC"/>
            <w:noWrap/>
            <w:vAlign w:val="center"/>
          </w:tcPr>
          <w:p w14:paraId="26A17236"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tbl>
    <w:p w14:paraId="7AD6E29D" w14:textId="2C6FB789" w:rsidR="00335224" w:rsidRDefault="00335224" w:rsidP="00A94EB7">
      <w:pPr>
        <w:shd w:val="clear" w:color="auto" w:fill="FFFFFF" w:themeFill="background1"/>
        <w:rPr>
          <w:b/>
          <w:sz w:val="28"/>
          <w:szCs w:val="28"/>
        </w:rPr>
      </w:pPr>
      <w:r>
        <w:rPr>
          <w:b/>
          <w:noProof/>
          <w:sz w:val="28"/>
          <w:szCs w:val="28"/>
        </w:rPr>
        <mc:AlternateContent>
          <mc:Choice Requires="wps">
            <w:drawing>
              <wp:anchor distT="0" distB="0" distL="114300" distR="114300" simplePos="0" relativeHeight="251678720" behindDoc="0" locked="0" layoutInCell="1" allowOverlap="1" wp14:anchorId="417DD60B" wp14:editId="6B311A9C">
                <wp:simplePos x="0" y="0"/>
                <wp:positionH relativeFrom="column">
                  <wp:posOffset>402532</wp:posOffset>
                </wp:positionH>
                <wp:positionV relativeFrom="paragraph">
                  <wp:posOffset>309303</wp:posOffset>
                </wp:positionV>
                <wp:extent cx="4959697" cy="1246909"/>
                <wp:effectExtent l="0" t="0" r="12700" b="10795"/>
                <wp:wrapNone/>
                <wp:docPr id="19" name="Ovál 19"/>
                <wp:cNvGraphicFramePr/>
                <a:graphic xmlns:a="http://schemas.openxmlformats.org/drawingml/2006/main">
                  <a:graphicData uri="http://schemas.microsoft.com/office/word/2010/wordprocessingShape">
                    <wps:wsp>
                      <wps:cNvSpPr/>
                      <wps:spPr>
                        <a:xfrm>
                          <a:off x="0" y="0"/>
                          <a:ext cx="4959697" cy="124690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A288D4" id="Ovál 19" o:spid="_x0000_s1026" style="position:absolute;margin-left:31.7pt;margin-top:24.35pt;width:390.55pt;height:9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" filled="f" strokecolor="#1f3763 [1604]" strokeweight="1pt">
                <v:stroke joinstyle="miter"/>
              </v:oval>
            </w:pict>
          </mc:Fallback>
        </mc:AlternateContent>
      </w:r>
    </w:p>
    <w:p w14:paraId="20C0A117" w14:textId="77777777" w:rsidR="00335224" w:rsidRDefault="00335224" w:rsidP="00335224">
      <w:pPr>
        <w:shd w:val="clear" w:color="auto" w:fill="FFFFFF" w:themeFill="background1"/>
        <w:jc w:val="center"/>
        <w:rPr>
          <w:b/>
          <w:sz w:val="28"/>
          <w:szCs w:val="28"/>
        </w:rPr>
      </w:pPr>
    </w:p>
    <w:p w14:paraId="2B713445" w14:textId="77777777" w:rsidR="003D047A" w:rsidRDefault="00335224" w:rsidP="00335224">
      <w:pPr>
        <w:shd w:val="clear" w:color="auto" w:fill="FFFFFF" w:themeFill="background1"/>
        <w:jc w:val="center"/>
        <w:rPr>
          <w:b/>
          <w:sz w:val="28"/>
          <w:szCs w:val="28"/>
        </w:rPr>
      </w:pPr>
      <w:r>
        <w:rPr>
          <w:b/>
          <w:sz w:val="28"/>
          <w:szCs w:val="28"/>
        </w:rPr>
        <w:t xml:space="preserve">POTŘEBY V OBLASTI </w:t>
      </w:r>
      <w:r w:rsidR="003D047A">
        <w:rPr>
          <w:b/>
          <w:sz w:val="28"/>
          <w:szCs w:val="28"/>
        </w:rPr>
        <w:t xml:space="preserve">ROZVOJE POTENCIÁLU KAŽDÉHO ŽÁKA, </w:t>
      </w:r>
    </w:p>
    <w:p w14:paraId="18F0B32B" w14:textId="4F773676" w:rsidR="00335224" w:rsidRDefault="003D047A" w:rsidP="00335224">
      <w:pPr>
        <w:shd w:val="clear" w:color="auto" w:fill="FFFFFF" w:themeFill="background1"/>
        <w:jc w:val="center"/>
        <w:rPr>
          <w:b/>
          <w:sz w:val="28"/>
          <w:szCs w:val="28"/>
        </w:rPr>
      </w:pPr>
      <w:r>
        <w:rPr>
          <w:b/>
          <w:sz w:val="28"/>
          <w:szCs w:val="28"/>
        </w:rPr>
        <w:t xml:space="preserve">ZEJMÉNA ŽÁKŮ SE </w:t>
      </w:r>
      <w:r w:rsidRPr="003D047A">
        <w:rPr>
          <w:b/>
          <w:bCs/>
          <w:caps/>
          <w:sz w:val="28"/>
          <w:szCs w:val="28"/>
        </w:rPr>
        <w:t>sociálním a jiným znevýhodněním</w:t>
      </w:r>
    </w:p>
    <w:p w14:paraId="65163ADB" w14:textId="77777777" w:rsidR="00335224" w:rsidRDefault="00335224" w:rsidP="00335224">
      <w:pPr>
        <w:shd w:val="clear" w:color="auto" w:fill="FFFFFF" w:themeFill="background1"/>
        <w:jc w:val="center"/>
        <w:rPr>
          <w:b/>
          <w:sz w:val="28"/>
          <w:szCs w:val="28"/>
        </w:rPr>
      </w:pPr>
    </w:p>
    <w:p w14:paraId="20DCD347" w14:textId="77777777" w:rsidR="00335224" w:rsidRDefault="00335224" w:rsidP="00335224">
      <w:pPr>
        <w:shd w:val="clear" w:color="auto" w:fill="FFFFFF" w:themeFill="background1"/>
        <w:rPr>
          <w:b/>
          <w:sz w:val="28"/>
          <w:szCs w:val="28"/>
        </w:rPr>
      </w:pPr>
      <w:r>
        <w:rPr>
          <w:b/>
          <w:noProof/>
          <w:sz w:val="28"/>
          <w:szCs w:val="28"/>
        </w:rPr>
        <mc:AlternateContent>
          <mc:Choice Requires="wps">
            <w:drawing>
              <wp:anchor distT="0" distB="0" distL="114300" distR="114300" simplePos="0" relativeHeight="251679744" behindDoc="0" locked="0" layoutInCell="1" allowOverlap="1" wp14:anchorId="14499E94" wp14:editId="67555A32">
                <wp:simplePos x="0" y="0"/>
                <wp:positionH relativeFrom="column">
                  <wp:posOffset>2538730</wp:posOffset>
                </wp:positionH>
                <wp:positionV relativeFrom="paragraph">
                  <wp:posOffset>6984</wp:posOffset>
                </wp:positionV>
                <wp:extent cx="685800" cy="676275"/>
                <wp:effectExtent l="19050" t="0" r="19050" b="47625"/>
                <wp:wrapNone/>
                <wp:docPr id="20" name="Šipka: dolů 20"/>
                <wp:cNvGraphicFramePr/>
                <a:graphic xmlns:a="http://schemas.openxmlformats.org/drawingml/2006/main">
                  <a:graphicData uri="http://schemas.microsoft.com/office/word/2010/wordprocessingShape">
                    <wps:wsp>
                      <wps:cNvSpPr/>
                      <wps:spPr>
                        <a:xfrm>
                          <a:off x="0" y="0"/>
                          <a:ext cx="685800" cy="676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459BDC" id="Šipka: dolů 20" o:spid="_x0000_s1026" type="#_x0000_t67" style="position:absolute;margin-left:199.9pt;margin-top:.55pt;width:54pt;height:53.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" adj="10800" fillcolor="#4472c4 [3204]" strokecolor="#1f3763 [1604]" strokeweight="1pt"/>
            </w:pict>
          </mc:Fallback>
        </mc:AlternateContent>
      </w:r>
    </w:p>
    <w:p w14:paraId="52A21DF6" w14:textId="77777777" w:rsidR="00335224" w:rsidRDefault="00335224" w:rsidP="00335224">
      <w:pPr>
        <w:shd w:val="clear" w:color="auto" w:fill="FFFFFF" w:themeFill="background1"/>
        <w:jc w:val="center"/>
        <w:rPr>
          <w:b/>
          <w:sz w:val="28"/>
          <w:szCs w:val="28"/>
        </w:rPr>
      </w:pPr>
    </w:p>
    <w:p w14:paraId="30645809" w14:textId="77777777" w:rsidR="00335224" w:rsidRDefault="00335224" w:rsidP="00335224">
      <w:pPr>
        <w:shd w:val="clear" w:color="auto" w:fill="FFFFFF" w:themeFill="background1"/>
        <w:rPr>
          <w:b/>
          <w:sz w:val="28"/>
          <w:szCs w:val="28"/>
        </w:rPr>
      </w:pPr>
    </w:p>
    <w:p w14:paraId="149219CE" w14:textId="77777777" w:rsidR="00335224" w:rsidRDefault="00335224" w:rsidP="00335224">
      <w:pPr>
        <w:shd w:val="clear" w:color="auto" w:fill="FFFFFF" w:themeFill="background1"/>
        <w:rPr>
          <w:b/>
          <w:sz w:val="28"/>
          <w:szCs w:val="28"/>
        </w:rPr>
      </w:pPr>
      <w:r>
        <w:rPr>
          <w:b/>
          <w:sz w:val="28"/>
          <w:szCs w:val="28"/>
        </w:rPr>
        <w:lastRenderedPageBreak/>
        <w:t>Jsou plně v souladu s prioritami a cíli 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8422"/>
      </w:tblGrid>
      <w:tr w:rsidR="003D047A" w:rsidRPr="00FF798F" w14:paraId="2D648D0B" w14:textId="77777777" w:rsidTr="00B671A9">
        <w:trPr>
          <w:trHeight w:val="413"/>
        </w:trPr>
        <w:tc>
          <w:tcPr>
            <w:tcW w:w="5000" w:type="pct"/>
            <w:gridSpan w:val="2"/>
            <w:shd w:val="clear" w:color="000000" w:fill="ED7D31"/>
            <w:noWrap/>
            <w:vAlign w:val="center"/>
            <w:hideMark/>
          </w:tcPr>
          <w:p w14:paraId="08BF491D" w14:textId="77777777" w:rsidR="003D047A" w:rsidRPr="00FF798F" w:rsidRDefault="003D047A" w:rsidP="00B671A9">
            <w:pPr>
              <w:spacing w:after="0" w:line="240" w:lineRule="auto"/>
              <w:rPr>
                <w:rFonts w:ascii="Verdana" w:eastAsia="Times New Roman" w:hAnsi="Verdana" w:cs="Times New Roman"/>
                <w:b/>
                <w:bCs/>
                <w:sz w:val="18"/>
                <w:szCs w:val="18"/>
                <w:u w:val="single"/>
                <w:lang w:eastAsia="cs-CZ"/>
              </w:rPr>
            </w:pPr>
            <w:bookmarkStart w:id="5" w:name="_Hlk210048853"/>
            <w:r w:rsidRPr="00FF798F">
              <w:rPr>
                <w:rFonts w:ascii="Verdana" w:eastAsia="Times New Roman" w:hAnsi="Verdana" w:cs="Times New Roman"/>
                <w:b/>
                <w:bCs/>
                <w:sz w:val="18"/>
                <w:szCs w:val="18"/>
                <w:u w:val="single"/>
                <w:lang w:eastAsia="cs-CZ"/>
              </w:rPr>
              <w:t>Priorita 1: Rozvoj spolupráce a posilování partnerství</w:t>
            </w:r>
          </w:p>
        </w:tc>
      </w:tr>
      <w:tr w:rsidR="003D047A" w:rsidRPr="00FF798F" w14:paraId="451ACDEA" w14:textId="77777777" w:rsidTr="00B671A9">
        <w:trPr>
          <w:trHeight w:val="567"/>
        </w:trPr>
        <w:tc>
          <w:tcPr>
            <w:tcW w:w="347" w:type="pct"/>
            <w:shd w:val="clear" w:color="000000" w:fill="F8CBAD"/>
            <w:noWrap/>
            <w:vAlign w:val="center"/>
            <w:hideMark/>
          </w:tcPr>
          <w:p w14:paraId="0583989F" w14:textId="77777777" w:rsidR="003D047A" w:rsidRPr="00FF798F" w:rsidRDefault="003D047A"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2482B307" w14:textId="77777777" w:rsidR="003D047A" w:rsidRPr="00FF798F" w:rsidRDefault="003D047A"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3D047A" w:rsidRPr="00FF798F" w14:paraId="0FBAD95B" w14:textId="77777777" w:rsidTr="00B671A9">
        <w:trPr>
          <w:trHeight w:val="567"/>
        </w:trPr>
        <w:tc>
          <w:tcPr>
            <w:tcW w:w="347" w:type="pct"/>
            <w:shd w:val="clear" w:color="000000" w:fill="F8CBAD"/>
            <w:noWrap/>
            <w:vAlign w:val="center"/>
            <w:hideMark/>
          </w:tcPr>
          <w:p w14:paraId="305A5097" w14:textId="77777777" w:rsidR="003D047A" w:rsidRPr="00FF798F" w:rsidRDefault="003D047A"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13D28EBE" w14:textId="77777777" w:rsidR="003D047A" w:rsidRPr="00FF798F" w:rsidRDefault="003D047A"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bookmarkEnd w:id="5"/>
    </w:tbl>
    <w:p w14:paraId="1669D626" w14:textId="77777777" w:rsidR="003D047A" w:rsidRDefault="003D047A" w:rsidP="00335224">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8286"/>
      </w:tblGrid>
      <w:tr w:rsidR="003D047A" w:rsidRPr="00FF798F" w14:paraId="76013B55" w14:textId="77777777" w:rsidTr="00B671A9">
        <w:trPr>
          <w:trHeight w:val="392"/>
        </w:trPr>
        <w:tc>
          <w:tcPr>
            <w:tcW w:w="5000" w:type="pct"/>
            <w:gridSpan w:val="2"/>
            <w:shd w:val="clear" w:color="000000" w:fill="92D050"/>
            <w:noWrap/>
            <w:vAlign w:val="center"/>
            <w:hideMark/>
          </w:tcPr>
          <w:p w14:paraId="741C1FEA" w14:textId="77777777" w:rsidR="003D047A" w:rsidRPr="00FF798F" w:rsidRDefault="003D047A" w:rsidP="00B671A9">
            <w:pPr>
              <w:spacing w:after="0" w:line="240" w:lineRule="auto"/>
              <w:rPr>
                <w:rFonts w:ascii="Verdana" w:eastAsia="Times New Roman" w:hAnsi="Verdana" w:cs="Times New Roman"/>
                <w:b/>
                <w:bCs/>
                <w:sz w:val="18"/>
                <w:szCs w:val="18"/>
                <w:u w:val="single"/>
                <w:lang w:eastAsia="cs-CZ"/>
              </w:rPr>
            </w:pPr>
            <w:bookmarkStart w:id="6" w:name="_Hlk210048861"/>
            <w:r w:rsidRPr="00FF798F">
              <w:rPr>
                <w:rFonts w:ascii="Verdana" w:eastAsia="Times New Roman" w:hAnsi="Verdana" w:cs="Times New Roman"/>
                <w:b/>
                <w:bCs/>
                <w:sz w:val="18"/>
                <w:szCs w:val="18"/>
                <w:u w:val="single"/>
                <w:lang w:eastAsia="cs-CZ"/>
              </w:rPr>
              <w:t>Priorita 2: Rozvoj infrastruktury školských zařízení</w:t>
            </w:r>
          </w:p>
        </w:tc>
      </w:tr>
      <w:tr w:rsidR="003D047A" w:rsidRPr="00FF798F" w14:paraId="45D15719" w14:textId="77777777" w:rsidTr="00B671A9">
        <w:trPr>
          <w:trHeight w:val="567"/>
        </w:trPr>
        <w:tc>
          <w:tcPr>
            <w:tcW w:w="347" w:type="pct"/>
            <w:shd w:val="clear" w:color="000000" w:fill="C6E0B4"/>
            <w:noWrap/>
            <w:vAlign w:val="center"/>
            <w:hideMark/>
          </w:tcPr>
          <w:p w14:paraId="284E184D" w14:textId="77777777" w:rsidR="003D047A" w:rsidRPr="00FF798F" w:rsidRDefault="003D047A"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2.1</w:t>
            </w:r>
          </w:p>
        </w:tc>
        <w:tc>
          <w:tcPr>
            <w:tcW w:w="4653" w:type="pct"/>
            <w:shd w:val="clear" w:color="000000" w:fill="C6E0B4"/>
            <w:noWrap/>
            <w:vAlign w:val="center"/>
            <w:hideMark/>
          </w:tcPr>
          <w:p w14:paraId="57071584" w14:textId="77777777" w:rsidR="003D047A" w:rsidRPr="00FF798F" w:rsidRDefault="003D047A"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základních škol   </w:t>
            </w:r>
          </w:p>
        </w:tc>
      </w:tr>
      <w:bookmarkEnd w:id="6"/>
    </w:tbl>
    <w:p w14:paraId="4D456B02" w14:textId="77777777" w:rsidR="003D047A" w:rsidRDefault="003D047A" w:rsidP="00335224">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8330"/>
      </w:tblGrid>
      <w:tr w:rsidR="003D047A" w:rsidRPr="00FF2C09" w14:paraId="30F508C9" w14:textId="77777777" w:rsidTr="00B671A9">
        <w:trPr>
          <w:trHeight w:val="567"/>
        </w:trPr>
        <w:tc>
          <w:tcPr>
            <w:tcW w:w="5000" w:type="pct"/>
            <w:gridSpan w:val="2"/>
            <w:shd w:val="clear" w:color="000000" w:fill="FF5050"/>
            <w:noWrap/>
            <w:vAlign w:val="center"/>
            <w:hideMark/>
          </w:tcPr>
          <w:p w14:paraId="001140F1" w14:textId="77777777" w:rsidR="003D047A" w:rsidRPr="00FF2C09" w:rsidRDefault="003D047A" w:rsidP="00B671A9">
            <w:pPr>
              <w:spacing w:after="0" w:line="240" w:lineRule="auto"/>
              <w:rPr>
                <w:rFonts w:ascii="Verdana" w:eastAsia="Times New Roman" w:hAnsi="Verdana" w:cs="Times New Roman"/>
                <w:b/>
                <w:bCs/>
                <w:sz w:val="18"/>
                <w:szCs w:val="18"/>
                <w:u w:val="single"/>
                <w:lang w:eastAsia="cs-CZ"/>
              </w:rPr>
            </w:pPr>
            <w:bookmarkStart w:id="7" w:name="_Hlk210048868"/>
            <w:r w:rsidRPr="00FF2C09">
              <w:rPr>
                <w:rFonts w:ascii="Verdana" w:eastAsia="Times New Roman" w:hAnsi="Verdana" w:cs="Times New Roman"/>
                <w:b/>
                <w:bCs/>
                <w:sz w:val="18"/>
                <w:szCs w:val="18"/>
                <w:u w:val="single"/>
                <w:lang w:eastAsia="cs-CZ"/>
              </w:rPr>
              <w:t>Priorita 3: Podpora moderních didaktických forem vedoucích k rozvoji klíčových kompetencí</w:t>
            </w:r>
          </w:p>
        </w:tc>
      </w:tr>
      <w:tr w:rsidR="003D047A" w:rsidRPr="00FF2C09" w14:paraId="3449BAE5" w14:textId="77777777" w:rsidTr="00B671A9">
        <w:trPr>
          <w:trHeight w:val="567"/>
        </w:trPr>
        <w:tc>
          <w:tcPr>
            <w:tcW w:w="347" w:type="pct"/>
            <w:shd w:val="clear" w:color="000000" w:fill="FF9999"/>
            <w:noWrap/>
            <w:vAlign w:val="center"/>
            <w:hideMark/>
          </w:tcPr>
          <w:p w14:paraId="435ED971" w14:textId="77777777" w:rsidR="003D047A" w:rsidRPr="00FF2C09" w:rsidRDefault="003D047A"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28C8A409" w14:textId="77777777" w:rsidR="003D047A" w:rsidRPr="00FF2C09" w:rsidRDefault="003D047A"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bookmarkEnd w:id="7"/>
    </w:tbl>
    <w:p w14:paraId="12DC7322" w14:textId="77777777" w:rsidR="003D047A" w:rsidRDefault="003D047A" w:rsidP="00335224">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8338"/>
      </w:tblGrid>
      <w:tr w:rsidR="003D047A" w:rsidRPr="00FF2C09" w14:paraId="404702D8" w14:textId="77777777" w:rsidTr="00B671A9">
        <w:trPr>
          <w:trHeight w:val="567"/>
        </w:trPr>
        <w:tc>
          <w:tcPr>
            <w:tcW w:w="5000" w:type="pct"/>
            <w:gridSpan w:val="2"/>
            <w:shd w:val="clear" w:color="000000" w:fill="00B0F0"/>
            <w:noWrap/>
            <w:vAlign w:val="center"/>
            <w:hideMark/>
          </w:tcPr>
          <w:p w14:paraId="303A1BBE" w14:textId="77777777" w:rsidR="003D047A" w:rsidRPr="00FF2C09" w:rsidRDefault="003D047A" w:rsidP="00B671A9">
            <w:pPr>
              <w:spacing w:after="0" w:line="240" w:lineRule="auto"/>
              <w:rPr>
                <w:rFonts w:ascii="Verdana" w:eastAsia="Times New Roman" w:hAnsi="Verdana" w:cs="Times New Roman"/>
                <w:b/>
                <w:bCs/>
                <w:sz w:val="18"/>
                <w:szCs w:val="18"/>
                <w:u w:val="single"/>
                <w:lang w:eastAsia="cs-CZ"/>
              </w:rPr>
            </w:pPr>
            <w:bookmarkStart w:id="8" w:name="_Hlk210048877"/>
            <w:r w:rsidRPr="00FF2C09">
              <w:rPr>
                <w:rFonts w:ascii="Verdana" w:eastAsia="Times New Roman" w:hAnsi="Verdana" w:cs="Times New Roman"/>
                <w:b/>
                <w:bCs/>
                <w:sz w:val="18"/>
                <w:szCs w:val="18"/>
                <w:u w:val="single"/>
                <w:lang w:eastAsia="cs-CZ"/>
              </w:rPr>
              <w:t xml:space="preserve">Priorita 4: Rozvoj potenciálu každého žáka, zejména žáků se sociálním a jiným znevýhodněním   </w:t>
            </w:r>
          </w:p>
        </w:tc>
      </w:tr>
      <w:tr w:rsidR="003D047A" w:rsidRPr="00A323C7" w14:paraId="19C2D90D" w14:textId="77777777" w:rsidTr="00B671A9">
        <w:trPr>
          <w:trHeight w:val="567"/>
        </w:trPr>
        <w:tc>
          <w:tcPr>
            <w:tcW w:w="347" w:type="pct"/>
            <w:shd w:val="clear" w:color="000000" w:fill="B4C6E7"/>
            <w:noWrap/>
            <w:vAlign w:val="center"/>
            <w:hideMark/>
          </w:tcPr>
          <w:p w14:paraId="7F44E27F" w14:textId="77777777" w:rsidR="003D047A" w:rsidRPr="00FF2C09" w:rsidRDefault="003D047A"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4.1</w:t>
            </w:r>
          </w:p>
        </w:tc>
        <w:tc>
          <w:tcPr>
            <w:tcW w:w="4653" w:type="pct"/>
            <w:shd w:val="clear" w:color="000000" w:fill="B4C6E7"/>
            <w:noWrap/>
            <w:vAlign w:val="center"/>
            <w:hideMark/>
          </w:tcPr>
          <w:p w14:paraId="10B20DA9" w14:textId="77777777" w:rsidR="003D047A" w:rsidRPr="00A323C7" w:rsidRDefault="003D047A"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vzdělávání dětí a žáků se speciálními vzdělávacími potřebami</w:t>
            </w:r>
            <w:r w:rsidRPr="00A323C7">
              <w:rPr>
                <w:rFonts w:ascii="Verdana" w:eastAsia="Times New Roman" w:hAnsi="Verdana" w:cs="Times New Roman"/>
                <w:b/>
                <w:bCs/>
                <w:sz w:val="18"/>
                <w:szCs w:val="18"/>
                <w:lang w:eastAsia="cs-CZ"/>
              </w:rPr>
              <w:t xml:space="preserve"> </w:t>
            </w:r>
          </w:p>
        </w:tc>
      </w:tr>
      <w:tr w:rsidR="003D047A" w:rsidRPr="00A323C7" w14:paraId="69D77715" w14:textId="77777777" w:rsidTr="00B671A9">
        <w:trPr>
          <w:trHeight w:val="567"/>
        </w:trPr>
        <w:tc>
          <w:tcPr>
            <w:tcW w:w="347" w:type="pct"/>
            <w:shd w:val="clear" w:color="000000" w:fill="B4C6E7"/>
            <w:noWrap/>
            <w:vAlign w:val="center"/>
            <w:hideMark/>
          </w:tcPr>
          <w:p w14:paraId="630D743A" w14:textId="77777777" w:rsidR="003D047A" w:rsidRPr="00A323C7" w:rsidRDefault="003D047A" w:rsidP="00B671A9">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Cíl 4.2</w:t>
            </w:r>
          </w:p>
        </w:tc>
        <w:tc>
          <w:tcPr>
            <w:tcW w:w="4653" w:type="pct"/>
            <w:shd w:val="clear" w:color="000000" w:fill="B4C6E7"/>
            <w:noWrap/>
            <w:vAlign w:val="center"/>
            <w:hideMark/>
          </w:tcPr>
          <w:p w14:paraId="1630D13B" w14:textId="77777777" w:rsidR="003D047A" w:rsidRPr="00A323C7" w:rsidRDefault="003D047A" w:rsidP="00B671A9">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bookmarkEnd w:id="8"/>
    </w:tbl>
    <w:p w14:paraId="4D30EE56" w14:textId="77777777" w:rsidR="003D047A" w:rsidRDefault="003D047A" w:rsidP="00335224">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3D047A" w:rsidRPr="00FF798F" w14:paraId="3A7BD1A5" w14:textId="77777777" w:rsidTr="00B671A9">
        <w:trPr>
          <w:trHeight w:val="472"/>
        </w:trPr>
        <w:tc>
          <w:tcPr>
            <w:tcW w:w="5000" w:type="pct"/>
            <w:gridSpan w:val="2"/>
            <w:shd w:val="clear" w:color="000000" w:fill="CC0099"/>
            <w:noWrap/>
            <w:vAlign w:val="center"/>
            <w:hideMark/>
          </w:tcPr>
          <w:p w14:paraId="5262FC74" w14:textId="77777777" w:rsidR="003D047A" w:rsidRPr="00FF798F" w:rsidRDefault="003D047A" w:rsidP="00B671A9">
            <w:pPr>
              <w:spacing w:after="0" w:line="240" w:lineRule="auto"/>
              <w:rPr>
                <w:rFonts w:ascii="Verdana" w:eastAsia="Times New Roman" w:hAnsi="Verdana" w:cs="Times New Roman"/>
                <w:b/>
                <w:bCs/>
                <w:sz w:val="18"/>
                <w:szCs w:val="18"/>
                <w:u w:val="single"/>
                <w:lang w:eastAsia="cs-CZ"/>
              </w:rPr>
            </w:pPr>
            <w:bookmarkStart w:id="9" w:name="_Hlk210048886"/>
            <w:r w:rsidRPr="00FF798F">
              <w:rPr>
                <w:rFonts w:ascii="Verdana" w:eastAsia="Times New Roman" w:hAnsi="Verdana" w:cs="Times New Roman"/>
                <w:b/>
                <w:bCs/>
                <w:sz w:val="18"/>
                <w:szCs w:val="18"/>
                <w:u w:val="single"/>
                <w:lang w:eastAsia="cs-CZ"/>
              </w:rPr>
              <w:t xml:space="preserve">Priorita 5: Podpora vzdělávání </w:t>
            </w:r>
            <w:r>
              <w:rPr>
                <w:rFonts w:ascii="Verdana" w:eastAsia="Times New Roman" w:hAnsi="Verdana" w:cs="Times New Roman"/>
                <w:b/>
                <w:bCs/>
                <w:sz w:val="18"/>
                <w:szCs w:val="18"/>
                <w:u w:val="single"/>
                <w:lang w:eastAsia="cs-CZ"/>
              </w:rPr>
              <w:t>pracovníků ve vzdělávání</w:t>
            </w:r>
          </w:p>
        </w:tc>
      </w:tr>
      <w:tr w:rsidR="003D047A" w:rsidRPr="00FF798F" w14:paraId="7029A5A8" w14:textId="77777777" w:rsidTr="00B671A9">
        <w:trPr>
          <w:trHeight w:val="567"/>
        </w:trPr>
        <w:tc>
          <w:tcPr>
            <w:tcW w:w="347" w:type="pct"/>
            <w:shd w:val="clear" w:color="auto" w:fill="FF47C6"/>
            <w:noWrap/>
            <w:vAlign w:val="center"/>
            <w:hideMark/>
          </w:tcPr>
          <w:p w14:paraId="3B26892C" w14:textId="77777777" w:rsidR="003D047A" w:rsidRPr="00FF798F" w:rsidRDefault="003D047A"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50693BD8" w14:textId="77777777" w:rsidR="003D047A" w:rsidRPr="00FF798F" w:rsidRDefault="003D047A"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Pr>
                <w:rFonts w:ascii="Verdana" w:eastAsia="Times New Roman" w:hAnsi="Verdana" w:cs="Times New Roman"/>
                <w:b/>
                <w:bCs/>
                <w:sz w:val="18"/>
                <w:szCs w:val="18"/>
                <w:lang w:eastAsia="cs-CZ"/>
              </w:rPr>
              <w:t xml:space="preserve"> ve vzdělávání, </w:t>
            </w:r>
            <w:proofErr w:type="spellStart"/>
            <w:r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3D047A" w:rsidRPr="00FF798F" w14:paraId="634153AE" w14:textId="77777777" w:rsidTr="00B671A9">
        <w:trPr>
          <w:trHeight w:val="567"/>
        </w:trPr>
        <w:tc>
          <w:tcPr>
            <w:tcW w:w="347" w:type="pct"/>
            <w:shd w:val="clear" w:color="auto" w:fill="FF47C6"/>
            <w:noWrap/>
            <w:vAlign w:val="center"/>
          </w:tcPr>
          <w:p w14:paraId="08C51638"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 xml:space="preserve">Cíl </w:t>
            </w:r>
            <w:r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0BF2234F"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bookmarkEnd w:id="9"/>
    </w:tbl>
    <w:p w14:paraId="14096CEE" w14:textId="77777777" w:rsidR="003D047A" w:rsidRDefault="003D047A" w:rsidP="00335224">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7"/>
        <w:gridCol w:w="8285"/>
      </w:tblGrid>
      <w:tr w:rsidR="003D047A" w:rsidRPr="00FF798F" w14:paraId="32E6F84A" w14:textId="77777777" w:rsidTr="00B671A9">
        <w:trPr>
          <w:trHeight w:val="567"/>
        </w:trPr>
        <w:tc>
          <w:tcPr>
            <w:tcW w:w="5000" w:type="pct"/>
            <w:gridSpan w:val="2"/>
            <w:shd w:val="clear" w:color="000000" w:fill="FFD966"/>
            <w:noWrap/>
            <w:vAlign w:val="center"/>
            <w:hideMark/>
          </w:tcPr>
          <w:p w14:paraId="1CEC5E36" w14:textId="77777777" w:rsidR="003D047A" w:rsidRPr="00A35E2D" w:rsidRDefault="003D047A" w:rsidP="00B671A9">
            <w:pPr>
              <w:spacing w:after="0" w:line="240" w:lineRule="auto"/>
              <w:rPr>
                <w:rFonts w:ascii="Verdana" w:eastAsia="Times New Roman" w:hAnsi="Verdana" w:cs="Times New Roman"/>
                <w:b/>
                <w:bCs/>
                <w:sz w:val="18"/>
                <w:szCs w:val="18"/>
                <w:u w:val="single"/>
                <w:lang w:eastAsia="cs-CZ"/>
              </w:rPr>
            </w:pPr>
            <w:bookmarkStart w:id="10" w:name="_Hlk210048893"/>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3D047A" w:rsidRPr="00FF798F" w14:paraId="5470C489" w14:textId="77777777" w:rsidTr="00B671A9">
        <w:trPr>
          <w:trHeight w:val="567"/>
        </w:trPr>
        <w:tc>
          <w:tcPr>
            <w:tcW w:w="347" w:type="pct"/>
            <w:shd w:val="clear" w:color="000000" w:fill="FFF2CC"/>
            <w:noWrap/>
            <w:vAlign w:val="center"/>
            <w:hideMark/>
          </w:tcPr>
          <w:p w14:paraId="61CFEAF9"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0076463A"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Pr="00A35E2D">
              <w:rPr>
                <w:rFonts w:ascii="Verdana" w:eastAsia="Times New Roman" w:hAnsi="Verdana" w:cs="Times New Roman"/>
                <w:b/>
                <w:bCs/>
                <w:sz w:val="18"/>
                <w:szCs w:val="18"/>
                <w:lang w:eastAsia="cs-CZ"/>
              </w:rPr>
              <w:t xml:space="preserve">    </w:t>
            </w:r>
          </w:p>
        </w:tc>
      </w:tr>
      <w:tr w:rsidR="003D047A" w:rsidRPr="00FF798F" w14:paraId="3D3E7E44" w14:textId="77777777" w:rsidTr="00B671A9">
        <w:trPr>
          <w:trHeight w:val="567"/>
        </w:trPr>
        <w:tc>
          <w:tcPr>
            <w:tcW w:w="347" w:type="pct"/>
            <w:shd w:val="clear" w:color="000000" w:fill="FFF2CC"/>
            <w:noWrap/>
            <w:vAlign w:val="center"/>
          </w:tcPr>
          <w:p w14:paraId="05308EB8"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32DFEAB5"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533BEEA1"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3D047A" w:rsidRPr="00FF798F" w14:paraId="3AD552F5" w14:textId="77777777" w:rsidTr="00B671A9">
        <w:trPr>
          <w:trHeight w:val="567"/>
        </w:trPr>
        <w:tc>
          <w:tcPr>
            <w:tcW w:w="347" w:type="pct"/>
            <w:shd w:val="clear" w:color="000000" w:fill="FFF2CC"/>
            <w:noWrap/>
            <w:vAlign w:val="center"/>
          </w:tcPr>
          <w:p w14:paraId="217EC023"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169DB27E"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3D047A" w:rsidRPr="00FF798F" w14:paraId="1AE7DD2E" w14:textId="77777777" w:rsidTr="00B671A9">
        <w:trPr>
          <w:trHeight w:val="567"/>
        </w:trPr>
        <w:tc>
          <w:tcPr>
            <w:tcW w:w="347" w:type="pct"/>
            <w:shd w:val="clear" w:color="000000" w:fill="FFF2CC"/>
            <w:noWrap/>
            <w:vAlign w:val="center"/>
          </w:tcPr>
          <w:p w14:paraId="24DC49E9"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320C3F5F"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3D047A" w:rsidRPr="00FF798F" w14:paraId="7C9B9E1D" w14:textId="77777777" w:rsidTr="00B671A9">
        <w:trPr>
          <w:trHeight w:val="567"/>
        </w:trPr>
        <w:tc>
          <w:tcPr>
            <w:tcW w:w="347" w:type="pct"/>
            <w:shd w:val="clear" w:color="000000" w:fill="FFF2CC"/>
            <w:noWrap/>
            <w:vAlign w:val="center"/>
          </w:tcPr>
          <w:p w14:paraId="4C1CF3FE" w14:textId="77777777" w:rsidR="003D047A" w:rsidRPr="00A35E2D" w:rsidRDefault="003D047A"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lastRenderedPageBreak/>
              <w:t>Cíl 6.5</w:t>
            </w:r>
          </w:p>
        </w:tc>
        <w:tc>
          <w:tcPr>
            <w:tcW w:w="4653" w:type="pct"/>
            <w:shd w:val="clear" w:color="000000" w:fill="FFF2CC"/>
            <w:noWrap/>
            <w:vAlign w:val="center"/>
          </w:tcPr>
          <w:p w14:paraId="0DC93FA7" w14:textId="77777777" w:rsidR="003D047A" w:rsidRPr="00A35E2D" w:rsidRDefault="003D047A"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tbl>
    <w:bookmarkEnd w:id="10"/>
    <w:p w14:paraId="5FFA6EA4" w14:textId="436F29C3" w:rsidR="00D618DA" w:rsidRDefault="00DB04AB" w:rsidP="00A94EB7">
      <w:pPr>
        <w:shd w:val="clear" w:color="auto" w:fill="FFFFFF" w:themeFill="background1"/>
        <w:rPr>
          <w:b/>
          <w:sz w:val="28"/>
          <w:szCs w:val="28"/>
        </w:rPr>
      </w:pPr>
      <w:r>
        <w:rPr>
          <w:b/>
          <w:noProof/>
          <w:sz w:val="28"/>
          <w:szCs w:val="28"/>
        </w:rPr>
        <mc:AlternateContent>
          <mc:Choice Requires="wps">
            <w:drawing>
              <wp:anchor distT="0" distB="0" distL="114300" distR="114300" simplePos="0" relativeHeight="251680768" behindDoc="0" locked="0" layoutInCell="1" allowOverlap="1" wp14:anchorId="5072267A" wp14:editId="4BC142BE">
                <wp:simplePos x="0" y="0"/>
                <wp:positionH relativeFrom="margin">
                  <wp:posOffset>228600</wp:posOffset>
                </wp:positionH>
                <wp:positionV relativeFrom="paragraph">
                  <wp:posOffset>297584</wp:posOffset>
                </wp:positionV>
                <wp:extent cx="5734050" cy="1352550"/>
                <wp:effectExtent l="0" t="0" r="19050" b="19050"/>
                <wp:wrapNone/>
                <wp:docPr id="21" name="Ovál 21"/>
                <wp:cNvGraphicFramePr/>
                <a:graphic xmlns:a="http://schemas.openxmlformats.org/drawingml/2006/main">
                  <a:graphicData uri="http://schemas.microsoft.com/office/word/2010/wordprocessingShape">
                    <wps:wsp>
                      <wps:cNvSpPr/>
                      <wps:spPr>
                        <a:xfrm>
                          <a:off x="0" y="0"/>
                          <a:ext cx="5734050" cy="1352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0A88C" id="Ovál 21" o:spid="_x0000_s1026" style="position:absolute;margin-left:18pt;margin-top:23.45pt;width:451.5pt;height:10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" filled="f" strokecolor="#1f3763 [1604]" strokeweight="1pt">
                <v:stroke joinstyle="miter"/>
                <w10:wrap anchorx="margin"/>
              </v:oval>
            </w:pict>
          </mc:Fallback>
        </mc:AlternateContent>
      </w:r>
    </w:p>
    <w:p w14:paraId="25737780" w14:textId="4D334872" w:rsidR="00335224" w:rsidRDefault="00335224" w:rsidP="00335224">
      <w:pPr>
        <w:shd w:val="clear" w:color="auto" w:fill="FFFFFF" w:themeFill="background1"/>
        <w:jc w:val="center"/>
        <w:rPr>
          <w:b/>
          <w:sz w:val="28"/>
          <w:szCs w:val="28"/>
        </w:rPr>
      </w:pPr>
    </w:p>
    <w:p w14:paraId="249E42FD" w14:textId="77777777" w:rsidR="00DB04AB" w:rsidRPr="00644159" w:rsidRDefault="00DB04AB" w:rsidP="00DB04AB">
      <w:pPr>
        <w:pStyle w:val="Odstavecseseznamem"/>
        <w:jc w:val="center"/>
        <w:rPr>
          <w:sz w:val="24"/>
          <w:szCs w:val="24"/>
        </w:rPr>
      </w:pPr>
      <w:r>
        <w:rPr>
          <w:b/>
          <w:sz w:val="28"/>
          <w:szCs w:val="28"/>
        </w:rPr>
        <w:t xml:space="preserve">POTŘEBY V OBLASTI </w:t>
      </w:r>
      <w:r w:rsidRPr="0072496F">
        <w:rPr>
          <w:b/>
          <w:bCs/>
          <w:caps/>
          <w:sz w:val="28"/>
          <w:szCs w:val="28"/>
        </w:rPr>
        <w:t>Podpor</w:t>
      </w:r>
      <w:r>
        <w:rPr>
          <w:b/>
          <w:bCs/>
          <w:caps/>
          <w:sz w:val="28"/>
          <w:szCs w:val="28"/>
        </w:rPr>
        <w:t>y</w:t>
      </w:r>
      <w:r w:rsidRPr="0072496F">
        <w:rPr>
          <w:b/>
          <w:bCs/>
          <w:caps/>
          <w:sz w:val="28"/>
          <w:szCs w:val="28"/>
        </w:rPr>
        <w:t xml:space="preserve"> pedagogických a didaktických kompetencí pracovníků ve vzdělávání a podpor</w:t>
      </w:r>
      <w:r>
        <w:rPr>
          <w:b/>
          <w:bCs/>
          <w:caps/>
          <w:sz w:val="28"/>
          <w:szCs w:val="28"/>
        </w:rPr>
        <w:t>y</w:t>
      </w:r>
      <w:r w:rsidRPr="0072496F">
        <w:rPr>
          <w:b/>
          <w:bCs/>
          <w:caps/>
          <w:sz w:val="28"/>
          <w:szCs w:val="28"/>
        </w:rPr>
        <w:t xml:space="preserve"> managementu třídních kolektivů</w:t>
      </w:r>
    </w:p>
    <w:p w14:paraId="202EBB09" w14:textId="5425D08A" w:rsidR="00335224" w:rsidRDefault="00DB04AB" w:rsidP="00335224">
      <w:pPr>
        <w:shd w:val="clear" w:color="auto" w:fill="FFFFFF" w:themeFill="background1"/>
        <w:jc w:val="center"/>
        <w:rPr>
          <w:b/>
          <w:sz w:val="28"/>
          <w:szCs w:val="28"/>
        </w:rPr>
      </w:pPr>
      <w:r>
        <w:rPr>
          <w:b/>
          <w:noProof/>
          <w:sz w:val="28"/>
          <w:szCs w:val="28"/>
        </w:rPr>
        <mc:AlternateContent>
          <mc:Choice Requires="wps">
            <w:drawing>
              <wp:anchor distT="0" distB="0" distL="114300" distR="114300" simplePos="0" relativeHeight="251681792" behindDoc="0" locked="0" layoutInCell="1" allowOverlap="1" wp14:anchorId="5D05531C" wp14:editId="35E98661">
                <wp:simplePos x="0" y="0"/>
                <wp:positionH relativeFrom="column">
                  <wp:posOffset>2718435</wp:posOffset>
                </wp:positionH>
                <wp:positionV relativeFrom="paragraph">
                  <wp:posOffset>103505</wp:posOffset>
                </wp:positionV>
                <wp:extent cx="685800" cy="676275"/>
                <wp:effectExtent l="19050" t="0" r="19050" b="47625"/>
                <wp:wrapNone/>
                <wp:docPr id="22" name="Šipka: dolů 22"/>
                <wp:cNvGraphicFramePr/>
                <a:graphic xmlns:a="http://schemas.openxmlformats.org/drawingml/2006/main">
                  <a:graphicData uri="http://schemas.microsoft.com/office/word/2010/wordprocessingShape">
                    <wps:wsp>
                      <wps:cNvSpPr/>
                      <wps:spPr>
                        <a:xfrm>
                          <a:off x="0" y="0"/>
                          <a:ext cx="685800" cy="676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DF29E2" id="Šipka: dolů 22" o:spid="_x0000_s1026" type="#_x0000_t67" style="position:absolute;margin-left:214.05pt;margin-top:8.15pt;width:54pt;height:53.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" adj="10800" fillcolor="#4472c4 [3204]" strokecolor="#1f3763 [1604]" strokeweight="1pt"/>
            </w:pict>
          </mc:Fallback>
        </mc:AlternateContent>
      </w:r>
    </w:p>
    <w:p w14:paraId="3BC9FCF2" w14:textId="273916A0" w:rsidR="00335224" w:rsidRDefault="00335224" w:rsidP="00335224">
      <w:pPr>
        <w:shd w:val="clear" w:color="auto" w:fill="FFFFFF" w:themeFill="background1"/>
        <w:rPr>
          <w:b/>
          <w:sz w:val="28"/>
          <w:szCs w:val="28"/>
        </w:rPr>
      </w:pPr>
    </w:p>
    <w:p w14:paraId="4EF99DFD" w14:textId="77777777" w:rsidR="00335224" w:rsidRDefault="00335224" w:rsidP="00335224">
      <w:pPr>
        <w:shd w:val="clear" w:color="auto" w:fill="FFFFFF" w:themeFill="background1"/>
        <w:rPr>
          <w:b/>
          <w:sz w:val="28"/>
          <w:szCs w:val="28"/>
        </w:rPr>
      </w:pPr>
    </w:p>
    <w:p w14:paraId="74FE6192" w14:textId="77777777" w:rsidR="00335224" w:rsidRDefault="00335224" w:rsidP="00335224">
      <w:pPr>
        <w:shd w:val="clear" w:color="auto" w:fill="FFFFFF" w:themeFill="background1"/>
        <w:rPr>
          <w:b/>
          <w:sz w:val="28"/>
          <w:szCs w:val="28"/>
        </w:rPr>
      </w:pPr>
      <w:r>
        <w:rPr>
          <w:b/>
          <w:sz w:val="28"/>
          <w:szCs w:val="28"/>
        </w:rPr>
        <w:t>Jsou plně v souladu s prioritami a cíli 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8422"/>
      </w:tblGrid>
      <w:tr w:rsidR="00DB04AB" w:rsidRPr="00FF798F" w14:paraId="1FED1A66" w14:textId="77777777" w:rsidTr="00B671A9">
        <w:trPr>
          <w:trHeight w:val="413"/>
        </w:trPr>
        <w:tc>
          <w:tcPr>
            <w:tcW w:w="5000" w:type="pct"/>
            <w:gridSpan w:val="2"/>
            <w:shd w:val="clear" w:color="000000" w:fill="ED7D31"/>
            <w:noWrap/>
            <w:vAlign w:val="center"/>
            <w:hideMark/>
          </w:tcPr>
          <w:p w14:paraId="1119A574" w14:textId="77777777" w:rsidR="00DB04AB" w:rsidRPr="00FF798F" w:rsidRDefault="00DB04AB"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1: Rozvoj spolupráce a posilování partnerství</w:t>
            </w:r>
          </w:p>
        </w:tc>
      </w:tr>
      <w:tr w:rsidR="00DB04AB" w:rsidRPr="00FF798F" w14:paraId="65E68237" w14:textId="77777777" w:rsidTr="00B671A9">
        <w:trPr>
          <w:trHeight w:val="567"/>
        </w:trPr>
        <w:tc>
          <w:tcPr>
            <w:tcW w:w="347" w:type="pct"/>
            <w:shd w:val="clear" w:color="000000" w:fill="F8CBAD"/>
            <w:noWrap/>
            <w:vAlign w:val="center"/>
            <w:hideMark/>
          </w:tcPr>
          <w:p w14:paraId="661A8AED" w14:textId="77777777" w:rsidR="00DB04AB" w:rsidRPr="00FF798F" w:rsidRDefault="00DB04AB"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23509811" w14:textId="77777777" w:rsidR="00DB04AB" w:rsidRPr="00FF798F" w:rsidRDefault="00DB04AB"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DB04AB" w:rsidRPr="00FF798F" w14:paraId="24D53674" w14:textId="77777777" w:rsidTr="00B671A9">
        <w:trPr>
          <w:trHeight w:val="567"/>
        </w:trPr>
        <w:tc>
          <w:tcPr>
            <w:tcW w:w="347" w:type="pct"/>
            <w:shd w:val="clear" w:color="000000" w:fill="F8CBAD"/>
            <w:noWrap/>
            <w:vAlign w:val="center"/>
            <w:hideMark/>
          </w:tcPr>
          <w:p w14:paraId="571E611B" w14:textId="77777777" w:rsidR="00DB04AB" w:rsidRPr="00FF798F" w:rsidRDefault="00DB04AB"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43801C94" w14:textId="77777777" w:rsidR="00DB04AB" w:rsidRPr="00FF798F" w:rsidRDefault="00DB04AB"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bl>
    <w:p w14:paraId="3011E3E9" w14:textId="77777777" w:rsidR="00335224" w:rsidRDefault="00335224" w:rsidP="00D618DA">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8286"/>
      </w:tblGrid>
      <w:tr w:rsidR="00DB04AB" w:rsidRPr="00FF798F" w14:paraId="38EA53B7" w14:textId="77777777" w:rsidTr="00B671A9">
        <w:trPr>
          <w:trHeight w:val="392"/>
        </w:trPr>
        <w:tc>
          <w:tcPr>
            <w:tcW w:w="5000" w:type="pct"/>
            <w:gridSpan w:val="2"/>
            <w:shd w:val="clear" w:color="000000" w:fill="92D050"/>
            <w:noWrap/>
            <w:vAlign w:val="center"/>
            <w:hideMark/>
          </w:tcPr>
          <w:p w14:paraId="0C306DA0" w14:textId="77777777" w:rsidR="00DB04AB" w:rsidRPr="00FF798F" w:rsidRDefault="00DB04AB"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2: Rozvoj infrastruktury školských zařízení</w:t>
            </w:r>
          </w:p>
        </w:tc>
      </w:tr>
      <w:tr w:rsidR="00DB04AB" w:rsidRPr="00FF798F" w14:paraId="2401C018" w14:textId="77777777" w:rsidTr="00B671A9">
        <w:trPr>
          <w:trHeight w:val="567"/>
        </w:trPr>
        <w:tc>
          <w:tcPr>
            <w:tcW w:w="347" w:type="pct"/>
            <w:shd w:val="clear" w:color="000000" w:fill="C6E0B4"/>
            <w:noWrap/>
            <w:vAlign w:val="center"/>
            <w:hideMark/>
          </w:tcPr>
          <w:p w14:paraId="109A5CFD" w14:textId="77777777" w:rsidR="00DB04AB" w:rsidRPr="00FF798F" w:rsidRDefault="00DB04AB"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2.1</w:t>
            </w:r>
          </w:p>
        </w:tc>
        <w:tc>
          <w:tcPr>
            <w:tcW w:w="4653" w:type="pct"/>
            <w:shd w:val="clear" w:color="000000" w:fill="C6E0B4"/>
            <w:noWrap/>
            <w:vAlign w:val="center"/>
            <w:hideMark/>
          </w:tcPr>
          <w:p w14:paraId="0CEE10A8" w14:textId="77777777" w:rsidR="00DB04AB" w:rsidRPr="00FF798F" w:rsidRDefault="00DB04AB"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základních škol   </w:t>
            </w:r>
          </w:p>
        </w:tc>
      </w:tr>
    </w:tbl>
    <w:p w14:paraId="54930C49" w14:textId="77777777" w:rsidR="00DB04AB" w:rsidRDefault="00DB04AB" w:rsidP="00D618DA">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8330"/>
      </w:tblGrid>
      <w:tr w:rsidR="00DB04AB" w:rsidRPr="00FF2C09" w14:paraId="3308DFB5" w14:textId="77777777" w:rsidTr="00B671A9">
        <w:trPr>
          <w:trHeight w:val="567"/>
        </w:trPr>
        <w:tc>
          <w:tcPr>
            <w:tcW w:w="5000" w:type="pct"/>
            <w:gridSpan w:val="2"/>
            <w:shd w:val="clear" w:color="000000" w:fill="FF5050"/>
            <w:noWrap/>
            <w:vAlign w:val="center"/>
            <w:hideMark/>
          </w:tcPr>
          <w:p w14:paraId="5435E7C2" w14:textId="77777777" w:rsidR="00DB04AB" w:rsidRPr="00FF2C09" w:rsidRDefault="00DB04AB"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Priorita 3: Podpora moderních didaktických forem vedoucích k rozvoji klíčových kompetencí</w:t>
            </w:r>
          </w:p>
        </w:tc>
      </w:tr>
      <w:tr w:rsidR="00DB04AB" w:rsidRPr="00FF2C09" w14:paraId="72B6CEF7" w14:textId="77777777" w:rsidTr="00B671A9">
        <w:trPr>
          <w:trHeight w:val="567"/>
        </w:trPr>
        <w:tc>
          <w:tcPr>
            <w:tcW w:w="347" w:type="pct"/>
            <w:shd w:val="clear" w:color="000000" w:fill="FF9999"/>
            <w:noWrap/>
            <w:vAlign w:val="center"/>
            <w:hideMark/>
          </w:tcPr>
          <w:p w14:paraId="767B019C" w14:textId="77777777" w:rsidR="00DB04AB" w:rsidRPr="00FF2C09" w:rsidRDefault="00DB04AB"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67F9BC39" w14:textId="77777777" w:rsidR="00DB04AB" w:rsidRPr="00FF2C09" w:rsidRDefault="00DB04AB"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bl>
    <w:p w14:paraId="4895E013" w14:textId="77777777" w:rsidR="00DB04AB" w:rsidRDefault="00DB04AB" w:rsidP="00D618DA">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8338"/>
      </w:tblGrid>
      <w:tr w:rsidR="00DB04AB" w:rsidRPr="00FF2C09" w14:paraId="2228B903" w14:textId="77777777" w:rsidTr="00B671A9">
        <w:trPr>
          <w:trHeight w:val="567"/>
        </w:trPr>
        <w:tc>
          <w:tcPr>
            <w:tcW w:w="5000" w:type="pct"/>
            <w:gridSpan w:val="2"/>
            <w:shd w:val="clear" w:color="000000" w:fill="00B0F0"/>
            <w:noWrap/>
            <w:vAlign w:val="center"/>
            <w:hideMark/>
          </w:tcPr>
          <w:p w14:paraId="59440961" w14:textId="77777777" w:rsidR="00DB04AB" w:rsidRPr="00FF2C09" w:rsidRDefault="00DB04AB"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 xml:space="preserve">Priorita 4: Rozvoj potenciálu každého žáka, zejména žáků se sociálním a jiným znevýhodněním   </w:t>
            </w:r>
          </w:p>
        </w:tc>
      </w:tr>
      <w:tr w:rsidR="00DB04AB" w:rsidRPr="00A323C7" w14:paraId="2622F1D1" w14:textId="77777777" w:rsidTr="00B671A9">
        <w:trPr>
          <w:trHeight w:val="567"/>
        </w:trPr>
        <w:tc>
          <w:tcPr>
            <w:tcW w:w="347" w:type="pct"/>
            <w:shd w:val="clear" w:color="000000" w:fill="B4C6E7"/>
            <w:noWrap/>
            <w:vAlign w:val="center"/>
            <w:hideMark/>
          </w:tcPr>
          <w:p w14:paraId="0F4E7BB7" w14:textId="77777777" w:rsidR="00DB04AB" w:rsidRPr="00FF2C09" w:rsidRDefault="00DB04AB"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4.1</w:t>
            </w:r>
          </w:p>
        </w:tc>
        <w:tc>
          <w:tcPr>
            <w:tcW w:w="4653" w:type="pct"/>
            <w:shd w:val="clear" w:color="000000" w:fill="B4C6E7"/>
            <w:noWrap/>
            <w:vAlign w:val="center"/>
            <w:hideMark/>
          </w:tcPr>
          <w:p w14:paraId="50ECC3DE" w14:textId="77777777" w:rsidR="00DB04AB" w:rsidRPr="00A323C7" w:rsidRDefault="00DB04AB"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vzdělávání dětí a žáků se speciálními vzdělávacími potřebami</w:t>
            </w:r>
            <w:r w:rsidRPr="00A323C7">
              <w:rPr>
                <w:rFonts w:ascii="Verdana" w:eastAsia="Times New Roman" w:hAnsi="Verdana" w:cs="Times New Roman"/>
                <w:b/>
                <w:bCs/>
                <w:sz w:val="18"/>
                <w:szCs w:val="18"/>
                <w:lang w:eastAsia="cs-CZ"/>
              </w:rPr>
              <w:t xml:space="preserve"> </w:t>
            </w:r>
          </w:p>
        </w:tc>
      </w:tr>
      <w:tr w:rsidR="00DB04AB" w:rsidRPr="00A323C7" w14:paraId="7511551A" w14:textId="77777777" w:rsidTr="00B671A9">
        <w:trPr>
          <w:trHeight w:val="567"/>
        </w:trPr>
        <w:tc>
          <w:tcPr>
            <w:tcW w:w="347" w:type="pct"/>
            <w:shd w:val="clear" w:color="000000" w:fill="B4C6E7"/>
            <w:noWrap/>
            <w:vAlign w:val="center"/>
            <w:hideMark/>
          </w:tcPr>
          <w:p w14:paraId="25A3B46C" w14:textId="77777777" w:rsidR="00DB04AB" w:rsidRPr="00A323C7" w:rsidRDefault="00DB04AB" w:rsidP="00B671A9">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Cíl 4.2</w:t>
            </w:r>
          </w:p>
        </w:tc>
        <w:tc>
          <w:tcPr>
            <w:tcW w:w="4653" w:type="pct"/>
            <w:shd w:val="clear" w:color="000000" w:fill="B4C6E7"/>
            <w:noWrap/>
            <w:vAlign w:val="center"/>
            <w:hideMark/>
          </w:tcPr>
          <w:p w14:paraId="144D5061" w14:textId="77777777" w:rsidR="00DB04AB" w:rsidRPr="00A323C7" w:rsidRDefault="00DB04AB" w:rsidP="00B671A9">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tbl>
    <w:p w14:paraId="10979617" w14:textId="77777777" w:rsidR="00DB04AB" w:rsidRDefault="00DB04AB" w:rsidP="00D618DA">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DB04AB" w:rsidRPr="00FF798F" w14:paraId="23B81E2E" w14:textId="77777777" w:rsidTr="00B671A9">
        <w:trPr>
          <w:trHeight w:val="472"/>
        </w:trPr>
        <w:tc>
          <w:tcPr>
            <w:tcW w:w="5000" w:type="pct"/>
            <w:gridSpan w:val="2"/>
            <w:shd w:val="clear" w:color="000000" w:fill="CC0099"/>
            <w:noWrap/>
            <w:vAlign w:val="center"/>
            <w:hideMark/>
          </w:tcPr>
          <w:p w14:paraId="49BE470A" w14:textId="77777777" w:rsidR="00DB04AB" w:rsidRPr="00FF798F" w:rsidRDefault="00DB04AB"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 xml:space="preserve">Priorita 5: Podpora vzdělávání </w:t>
            </w:r>
            <w:r>
              <w:rPr>
                <w:rFonts w:ascii="Verdana" w:eastAsia="Times New Roman" w:hAnsi="Verdana" w:cs="Times New Roman"/>
                <w:b/>
                <w:bCs/>
                <w:sz w:val="18"/>
                <w:szCs w:val="18"/>
                <w:u w:val="single"/>
                <w:lang w:eastAsia="cs-CZ"/>
              </w:rPr>
              <w:t>pracovníků ve vzdělávání</w:t>
            </w:r>
          </w:p>
        </w:tc>
      </w:tr>
      <w:tr w:rsidR="00DB04AB" w:rsidRPr="00FF798F" w14:paraId="0BF528EF" w14:textId="77777777" w:rsidTr="00B671A9">
        <w:trPr>
          <w:trHeight w:val="567"/>
        </w:trPr>
        <w:tc>
          <w:tcPr>
            <w:tcW w:w="347" w:type="pct"/>
            <w:shd w:val="clear" w:color="auto" w:fill="FF47C6"/>
            <w:noWrap/>
            <w:vAlign w:val="center"/>
            <w:hideMark/>
          </w:tcPr>
          <w:p w14:paraId="696A927D" w14:textId="77777777" w:rsidR="00DB04AB" w:rsidRPr="00FF798F" w:rsidRDefault="00DB04AB"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lastRenderedPageBreak/>
              <w:t>Cíl 5.1</w:t>
            </w:r>
          </w:p>
        </w:tc>
        <w:tc>
          <w:tcPr>
            <w:tcW w:w="4653" w:type="pct"/>
            <w:shd w:val="clear" w:color="auto" w:fill="FF47C6"/>
            <w:noWrap/>
            <w:vAlign w:val="center"/>
            <w:hideMark/>
          </w:tcPr>
          <w:p w14:paraId="3882C610" w14:textId="77777777" w:rsidR="00DB04AB" w:rsidRPr="00FF798F" w:rsidRDefault="00DB04AB"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Pr>
                <w:rFonts w:ascii="Verdana" w:eastAsia="Times New Roman" w:hAnsi="Verdana" w:cs="Times New Roman"/>
                <w:b/>
                <w:bCs/>
                <w:sz w:val="18"/>
                <w:szCs w:val="18"/>
                <w:lang w:eastAsia="cs-CZ"/>
              </w:rPr>
              <w:t xml:space="preserve"> ve vzdělávání, </w:t>
            </w:r>
            <w:proofErr w:type="spellStart"/>
            <w:r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DB04AB" w:rsidRPr="00FF798F" w14:paraId="427EDB16" w14:textId="77777777" w:rsidTr="00B671A9">
        <w:trPr>
          <w:trHeight w:val="567"/>
        </w:trPr>
        <w:tc>
          <w:tcPr>
            <w:tcW w:w="347" w:type="pct"/>
            <w:shd w:val="clear" w:color="auto" w:fill="FF47C6"/>
            <w:noWrap/>
            <w:vAlign w:val="center"/>
          </w:tcPr>
          <w:p w14:paraId="5730197C"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 xml:space="preserve">Cíl </w:t>
            </w:r>
            <w:r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6B4EA0E1"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bl>
    <w:p w14:paraId="7D6BA76D" w14:textId="77777777" w:rsidR="00DB04AB" w:rsidRDefault="00DB04AB" w:rsidP="00D618DA">
      <w:pPr>
        <w:shd w:val="clear" w:color="auto" w:fill="FFFFFF" w:themeFill="background1"/>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7"/>
        <w:gridCol w:w="8285"/>
      </w:tblGrid>
      <w:tr w:rsidR="00DB04AB" w:rsidRPr="00FF798F" w14:paraId="6BD28CCB" w14:textId="77777777" w:rsidTr="00B671A9">
        <w:trPr>
          <w:trHeight w:val="567"/>
        </w:trPr>
        <w:tc>
          <w:tcPr>
            <w:tcW w:w="5000" w:type="pct"/>
            <w:gridSpan w:val="2"/>
            <w:shd w:val="clear" w:color="000000" w:fill="FFD966"/>
            <w:noWrap/>
            <w:vAlign w:val="center"/>
            <w:hideMark/>
          </w:tcPr>
          <w:p w14:paraId="56E6B5A0" w14:textId="77777777" w:rsidR="00DB04AB" w:rsidRPr="00A35E2D" w:rsidRDefault="00DB04AB" w:rsidP="00B671A9">
            <w:pPr>
              <w:spacing w:after="0" w:line="240" w:lineRule="auto"/>
              <w:rPr>
                <w:rFonts w:ascii="Verdana" w:eastAsia="Times New Roman" w:hAnsi="Verdana" w:cs="Times New Roman"/>
                <w:b/>
                <w:bCs/>
                <w:sz w:val="18"/>
                <w:szCs w:val="18"/>
                <w:u w:val="single"/>
                <w:lang w:eastAsia="cs-CZ"/>
              </w:rPr>
            </w:pPr>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DB04AB" w:rsidRPr="00FF798F" w14:paraId="69C4D631" w14:textId="77777777" w:rsidTr="00B671A9">
        <w:trPr>
          <w:trHeight w:val="567"/>
        </w:trPr>
        <w:tc>
          <w:tcPr>
            <w:tcW w:w="347" w:type="pct"/>
            <w:shd w:val="clear" w:color="000000" w:fill="FFF2CC"/>
            <w:noWrap/>
            <w:vAlign w:val="center"/>
            <w:hideMark/>
          </w:tcPr>
          <w:p w14:paraId="07704781"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7973C7CC"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Pr="00A35E2D">
              <w:rPr>
                <w:rFonts w:ascii="Verdana" w:eastAsia="Times New Roman" w:hAnsi="Verdana" w:cs="Times New Roman"/>
                <w:b/>
                <w:bCs/>
                <w:sz w:val="18"/>
                <w:szCs w:val="18"/>
                <w:lang w:eastAsia="cs-CZ"/>
              </w:rPr>
              <w:t xml:space="preserve">    </w:t>
            </w:r>
          </w:p>
        </w:tc>
      </w:tr>
      <w:tr w:rsidR="00DB04AB" w:rsidRPr="00FF798F" w14:paraId="0B684109" w14:textId="77777777" w:rsidTr="00B671A9">
        <w:trPr>
          <w:trHeight w:val="567"/>
        </w:trPr>
        <w:tc>
          <w:tcPr>
            <w:tcW w:w="347" w:type="pct"/>
            <w:shd w:val="clear" w:color="000000" w:fill="FFF2CC"/>
            <w:noWrap/>
            <w:vAlign w:val="center"/>
          </w:tcPr>
          <w:p w14:paraId="3F5A0405"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7B591512"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238A4AE7"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DB04AB" w:rsidRPr="00FF798F" w14:paraId="67DD2979" w14:textId="77777777" w:rsidTr="00B671A9">
        <w:trPr>
          <w:trHeight w:val="567"/>
        </w:trPr>
        <w:tc>
          <w:tcPr>
            <w:tcW w:w="347" w:type="pct"/>
            <w:shd w:val="clear" w:color="000000" w:fill="FFF2CC"/>
            <w:noWrap/>
            <w:vAlign w:val="center"/>
          </w:tcPr>
          <w:p w14:paraId="3993A3D4"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7000C046"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DB04AB" w:rsidRPr="00FF798F" w14:paraId="7F888CFF" w14:textId="77777777" w:rsidTr="00B671A9">
        <w:trPr>
          <w:trHeight w:val="567"/>
        </w:trPr>
        <w:tc>
          <w:tcPr>
            <w:tcW w:w="347" w:type="pct"/>
            <w:shd w:val="clear" w:color="000000" w:fill="FFF2CC"/>
            <w:noWrap/>
            <w:vAlign w:val="center"/>
          </w:tcPr>
          <w:p w14:paraId="2A8D0477"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7EF10638"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DB04AB" w:rsidRPr="00FF798F" w14:paraId="59F39317" w14:textId="77777777" w:rsidTr="00B671A9">
        <w:trPr>
          <w:trHeight w:val="567"/>
        </w:trPr>
        <w:tc>
          <w:tcPr>
            <w:tcW w:w="347" w:type="pct"/>
            <w:shd w:val="clear" w:color="000000" w:fill="FFF2CC"/>
            <w:noWrap/>
            <w:vAlign w:val="center"/>
          </w:tcPr>
          <w:p w14:paraId="3496202D"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6.5</w:t>
            </w:r>
          </w:p>
        </w:tc>
        <w:tc>
          <w:tcPr>
            <w:tcW w:w="4653" w:type="pct"/>
            <w:shd w:val="clear" w:color="000000" w:fill="FFF2CC"/>
            <w:noWrap/>
            <w:vAlign w:val="center"/>
          </w:tcPr>
          <w:p w14:paraId="7E5D3CD4"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tbl>
    <w:p w14:paraId="30E4DC5D" w14:textId="77777777" w:rsidR="00DB04AB" w:rsidRDefault="00DB04AB" w:rsidP="00D618DA">
      <w:pPr>
        <w:shd w:val="clear" w:color="auto" w:fill="FFFFFF" w:themeFill="background1"/>
        <w:rPr>
          <w:b/>
          <w:sz w:val="28"/>
          <w:szCs w:val="28"/>
        </w:rPr>
      </w:pPr>
    </w:p>
    <w:p w14:paraId="1FCEA944" w14:textId="77777777" w:rsidR="0071142F" w:rsidRDefault="0071142F" w:rsidP="00D618DA">
      <w:pPr>
        <w:shd w:val="clear" w:color="auto" w:fill="FFFFFF" w:themeFill="background1"/>
        <w:rPr>
          <w:b/>
          <w:sz w:val="28"/>
          <w:szCs w:val="28"/>
        </w:rPr>
      </w:pPr>
    </w:p>
    <w:p w14:paraId="56405FA8" w14:textId="77777777" w:rsidR="00335224" w:rsidRDefault="00335224" w:rsidP="00335224">
      <w:pPr>
        <w:shd w:val="clear" w:color="auto" w:fill="FFFFFF" w:themeFill="background1"/>
        <w:jc w:val="center"/>
        <w:rPr>
          <w:b/>
          <w:sz w:val="28"/>
          <w:szCs w:val="28"/>
        </w:rPr>
      </w:pPr>
      <w:r>
        <w:rPr>
          <w:b/>
          <w:noProof/>
          <w:sz w:val="28"/>
          <w:szCs w:val="28"/>
        </w:rPr>
        <mc:AlternateContent>
          <mc:Choice Requires="wps">
            <w:drawing>
              <wp:anchor distT="0" distB="0" distL="114300" distR="114300" simplePos="0" relativeHeight="251683840" behindDoc="0" locked="0" layoutInCell="1" allowOverlap="1" wp14:anchorId="5ED490BB" wp14:editId="1BC14461">
                <wp:simplePos x="0" y="0"/>
                <wp:positionH relativeFrom="margin">
                  <wp:posOffset>85725</wp:posOffset>
                </wp:positionH>
                <wp:positionV relativeFrom="paragraph">
                  <wp:posOffset>-17145</wp:posOffset>
                </wp:positionV>
                <wp:extent cx="5715000" cy="952500"/>
                <wp:effectExtent l="0" t="0" r="19050" b="19050"/>
                <wp:wrapNone/>
                <wp:docPr id="23" name="Ovál 23"/>
                <wp:cNvGraphicFramePr/>
                <a:graphic xmlns:a="http://schemas.openxmlformats.org/drawingml/2006/main">
                  <a:graphicData uri="http://schemas.microsoft.com/office/word/2010/wordprocessingShape">
                    <wps:wsp>
                      <wps:cNvSpPr/>
                      <wps:spPr>
                        <a:xfrm>
                          <a:off x="0" y="0"/>
                          <a:ext cx="5715000" cy="952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F9D57" id="Ovál 23" o:spid="_x0000_s1026" style="position:absolute;margin-left:6.75pt;margin-top:-1.35pt;width:450pt;height: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" filled="f" strokecolor="#1f3763 [1604]" strokeweight="1pt">
                <v:stroke joinstyle="miter"/>
                <w10:wrap anchorx="margin"/>
              </v:oval>
            </w:pict>
          </mc:Fallback>
        </mc:AlternateContent>
      </w:r>
    </w:p>
    <w:p w14:paraId="7EA29495" w14:textId="2B37F656" w:rsidR="00335224" w:rsidRDefault="00B90B6E" w:rsidP="00335224">
      <w:pPr>
        <w:shd w:val="clear" w:color="auto" w:fill="FFFFFF" w:themeFill="background1"/>
        <w:jc w:val="center"/>
        <w:rPr>
          <w:b/>
          <w:sz w:val="28"/>
          <w:szCs w:val="28"/>
        </w:rPr>
      </w:pPr>
      <w:r>
        <w:rPr>
          <w:b/>
          <w:sz w:val="28"/>
          <w:szCs w:val="28"/>
        </w:rPr>
        <w:t xml:space="preserve">DALŠÍ </w:t>
      </w:r>
      <w:r w:rsidR="00335224">
        <w:rPr>
          <w:b/>
          <w:sz w:val="28"/>
          <w:szCs w:val="28"/>
        </w:rPr>
        <w:t>POTŘEBY</w:t>
      </w:r>
      <w:r w:rsidR="00DB04AB">
        <w:rPr>
          <w:b/>
          <w:sz w:val="28"/>
          <w:szCs w:val="28"/>
        </w:rPr>
        <w:t xml:space="preserve"> ROZVOJE</w:t>
      </w:r>
      <w:r w:rsidR="00335224">
        <w:rPr>
          <w:b/>
          <w:sz w:val="28"/>
          <w:szCs w:val="28"/>
        </w:rPr>
        <w:t xml:space="preserve"> </w:t>
      </w:r>
      <w:r>
        <w:rPr>
          <w:b/>
          <w:sz w:val="28"/>
          <w:szCs w:val="28"/>
        </w:rPr>
        <w:t>ŠKOL</w:t>
      </w:r>
    </w:p>
    <w:p w14:paraId="3E2B0F31" w14:textId="69AA975A" w:rsidR="00335224" w:rsidRDefault="00F0562B" w:rsidP="00335224">
      <w:pPr>
        <w:shd w:val="clear" w:color="auto" w:fill="FFFFFF" w:themeFill="background1"/>
        <w:jc w:val="center"/>
        <w:rPr>
          <w:b/>
          <w:sz w:val="28"/>
          <w:szCs w:val="28"/>
        </w:rPr>
      </w:pPr>
      <w:r>
        <w:rPr>
          <w:b/>
          <w:noProof/>
          <w:sz w:val="28"/>
          <w:szCs w:val="28"/>
        </w:rPr>
        <mc:AlternateContent>
          <mc:Choice Requires="wps">
            <w:drawing>
              <wp:anchor distT="0" distB="0" distL="114300" distR="114300" simplePos="0" relativeHeight="251682816" behindDoc="0" locked="0" layoutInCell="1" allowOverlap="1" wp14:anchorId="60690D09" wp14:editId="363EDC61">
                <wp:simplePos x="0" y="0"/>
                <wp:positionH relativeFrom="column">
                  <wp:posOffset>2538730</wp:posOffset>
                </wp:positionH>
                <wp:positionV relativeFrom="paragraph">
                  <wp:posOffset>258445</wp:posOffset>
                </wp:positionV>
                <wp:extent cx="685800" cy="676275"/>
                <wp:effectExtent l="19050" t="0" r="19050" b="47625"/>
                <wp:wrapNone/>
                <wp:docPr id="24" name="Šipka: dolů 24"/>
                <wp:cNvGraphicFramePr/>
                <a:graphic xmlns:a="http://schemas.openxmlformats.org/drawingml/2006/main">
                  <a:graphicData uri="http://schemas.microsoft.com/office/word/2010/wordprocessingShape">
                    <wps:wsp>
                      <wps:cNvSpPr/>
                      <wps:spPr>
                        <a:xfrm>
                          <a:off x="0" y="0"/>
                          <a:ext cx="685800" cy="676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C558BF" id="Šipka: dolů 24" o:spid="_x0000_s1026" type="#_x0000_t67" style="position:absolute;margin-left:199.9pt;margin-top:20.35pt;width:54pt;height:53.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" adj="10800" fillcolor="#4472c4 [3204]" strokecolor="#1f3763 [1604]" strokeweight="1pt"/>
            </w:pict>
          </mc:Fallback>
        </mc:AlternateContent>
      </w:r>
    </w:p>
    <w:p w14:paraId="14F29668" w14:textId="0354DCE3" w:rsidR="00335224" w:rsidRDefault="00335224" w:rsidP="00335224">
      <w:pPr>
        <w:shd w:val="clear" w:color="auto" w:fill="FFFFFF" w:themeFill="background1"/>
        <w:rPr>
          <w:b/>
          <w:sz w:val="28"/>
          <w:szCs w:val="28"/>
        </w:rPr>
      </w:pPr>
    </w:p>
    <w:p w14:paraId="3980D1D3" w14:textId="77777777" w:rsidR="00335224" w:rsidRDefault="00335224" w:rsidP="00335224">
      <w:pPr>
        <w:shd w:val="clear" w:color="auto" w:fill="FFFFFF" w:themeFill="background1"/>
        <w:jc w:val="center"/>
        <w:rPr>
          <w:b/>
          <w:sz w:val="28"/>
          <w:szCs w:val="28"/>
        </w:rPr>
      </w:pPr>
    </w:p>
    <w:p w14:paraId="40130C47" w14:textId="77777777" w:rsidR="00335224" w:rsidRDefault="00335224" w:rsidP="00335224">
      <w:pPr>
        <w:shd w:val="clear" w:color="auto" w:fill="FFFFFF" w:themeFill="background1"/>
        <w:rPr>
          <w:b/>
          <w:sz w:val="28"/>
          <w:szCs w:val="28"/>
        </w:rPr>
      </w:pPr>
      <w:r>
        <w:rPr>
          <w:b/>
          <w:sz w:val="28"/>
          <w:szCs w:val="28"/>
        </w:rPr>
        <w:t>Jsou plně v souladu s prioritami a cíli 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8422"/>
      </w:tblGrid>
      <w:tr w:rsidR="00DB04AB" w:rsidRPr="00FF798F" w14:paraId="35C01A80" w14:textId="77777777" w:rsidTr="00B671A9">
        <w:trPr>
          <w:trHeight w:val="413"/>
        </w:trPr>
        <w:tc>
          <w:tcPr>
            <w:tcW w:w="5000" w:type="pct"/>
            <w:gridSpan w:val="2"/>
            <w:shd w:val="clear" w:color="000000" w:fill="ED7D31"/>
            <w:noWrap/>
            <w:vAlign w:val="center"/>
            <w:hideMark/>
          </w:tcPr>
          <w:p w14:paraId="48D530DB" w14:textId="77777777" w:rsidR="00DB04AB" w:rsidRPr="00FF798F" w:rsidRDefault="00DB04AB"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1: Rozvoj spolupráce a posilování partnerství</w:t>
            </w:r>
          </w:p>
        </w:tc>
      </w:tr>
      <w:tr w:rsidR="00DB04AB" w:rsidRPr="00FF798F" w14:paraId="2DD3B229" w14:textId="77777777" w:rsidTr="00B671A9">
        <w:trPr>
          <w:trHeight w:val="567"/>
        </w:trPr>
        <w:tc>
          <w:tcPr>
            <w:tcW w:w="347" w:type="pct"/>
            <w:shd w:val="clear" w:color="000000" w:fill="F8CBAD"/>
            <w:noWrap/>
            <w:vAlign w:val="center"/>
            <w:hideMark/>
          </w:tcPr>
          <w:p w14:paraId="25C56B48" w14:textId="77777777" w:rsidR="00DB04AB" w:rsidRPr="00FF798F" w:rsidRDefault="00DB04AB"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21B16746" w14:textId="77777777" w:rsidR="00DB04AB" w:rsidRPr="00FF798F" w:rsidRDefault="00DB04AB"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DB04AB" w:rsidRPr="00FF798F" w14:paraId="40DD935A" w14:textId="77777777" w:rsidTr="00B671A9">
        <w:trPr>
          <w:trHeight w:val="567"/>
        </w:trPr>
        <w:tc>
          <w:tcPr>
            <w:tcW w:w="347" w:type="pct"/>
            <w:shd w:val="clear" w:color="000000" w:fill="F8CBAD"/>
            <w:noWrap/>
            <w:vAlign w:val="center"/>
            <w:hideMark/>
          </w:tcPr>
          <w:p w14:paraId="2D669E8B" w14:textId="77777777" w:rsidR="00DB04AB" w:rsidRPr="00FF798F" w:rsidRDefault="00DB04AB"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1.2</w:t>
            </w:r>
          </w:p>
        </w:tc>
        <w:tc>
          <w:tcPr>
            <w:tcW w:w="4653" w:type="pct"/>
            <w:shd w:val="clear" w:color="000000" w:fill="F8CBAD"/>
            <w:noWrap/>
            <w:vAlign w:val="center"/>
            <w:hideMark/>
          </w:tcPr>
          <w:p w14:paraId="54DD178E" w14:textId="77777777" w:rsidR="00DB04AB" w:rsidRPr="00FF798F" w:rsidRDefault="00DB04AB"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bl>
    <w:p w14:paraId="7EDEF603" w14:textId="77777777" w:rsidR="00335224" w:rsidRDefault="00335224" w:rsidP="00335224">
      <w:pPr>
        <w:shd w:val="clear" w:color="auto" w:fill="FFFFFF" w:themeFill="background1"/>
        <w:jc w:val="center"/>
        <w:rPr>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8286"/>
      </w:tblGrid>
      <w:tr w:rsidR="00DB04AB" w:rsidRPr="00FF798F" w14:paraId="3956F030" w14:textId="77777777" w:rsidTr="00B671A9">
        <w:trPr>
          <w:trHeight w:val="392"/>
        </w:trPr>
        <w:tc>
          <w:tcPr>
            <w:tcW w:w="5000" w:type="pct"/>
            <w:gridSpan w:val="2"/>
            <w:shd w:val="clear" w:color="000000" w:fill="92D050"/>
            <w:noWrap/>
            <w:vAlign w:val="center"/>
            <w:hideMark/>
          </w:tcPr>
          <w:p w14:paraId="00E0562F" w14:textId="77777777" w:rsidR="00DB04AB" w:rsidRPr="00FF798F" w:rsidRDefault="00DB04AB"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2: Rozvoj infrastruktury školských zařízení</w:t>
            </w:r>
          </w:p>
        </w:tc>
      </w:tr>
      <w:tr w:rsidR="00DB04AB" w:rsidRPr="00FF798F" w14:paraId="0FED6D1D" w14:textId="77777777" w:rsidTr="00DB04AB">
        <w:trPr>
          <w:trHeight w:val="567"/>
        </w:trPr>
        <w:tc>
          <w:tcPr>
            <w:tcW w:w="372" w:type="pct"/>
            <w:shd w:val="clear" w:color="000000" w:fill="C6E0B4"/>
            <w:noWrap/>
            <w:vAlign w:val="center"/>
            <w:hideMark/>
          </w:tcPr>
          <w:p w14:paraId="5749343C" w14:textId="77777777" w:rsidR="00DB04AB" w:rsidRPr="00FF798F" w:rsidRDefault="00DB04AB"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2.1</w:t>
            </w:r>
          </w:p>
        </w:tc>
        <w:tc>
          <w:tcPr>
            <w:tcW w:w="4628" w:type="pct"/>
            <w:shd w:val="clear" w:color="000000" w:fill="C6E0B4"/>
            <w:noWrap/>
            <w:vAlign w:val="center"/>
            <w:hideMark/>
          </w:tcPr>
          <w:p w14:paraId="2E65BC16" w14:textId="77777777" w:rsidR="00DB04AB" w:rsidRPr="00FF798F" w:rsidRDefault="00DB04AB"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Rekonstrukce a modernizace budov a investice do vybavení základních škol   </w:t>
            </w:r>
          </w:p>
        </w:tc>
      </w:tr>
      <w:tr w:rsidR="00DB04AB" w:rsidRPr="00FF798F" w14:paraId="7BE942CF" w14:textId="77777777" w:rsidTr="00DB04AB">
        <w:trPr>
          <w:trHeight w:val="567"/>
        </w:trPr>
        <w:tc>
          <w:tcPr>
            <w:tcW w:w="372" w:type="pct"/>
            <w:shd w:val="clear" w:color="000000" w:fill="C6E0B4"/>
            <w:noWrap/>
            <w:vAlign w:val="center"/>
          </w:tcPr>
          <w:p w14:paraId="7D2FB0B8" w14:textId="77777777" w:rsidR="00DB04AB" w:rsidRPr="008041C7" w:rsidRDefault="00DB04AB" w:rsidP="00B671A9">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Cíl</w:t>
            </w:r>
          </w:p>
          <w:p w14:paraId="299B861F" w14:textId="77777777" w:rsidR="00DB04AB" w:rsidRPr="008041C7" w:rsidRDefault="00DB04AB" w:rsidP="00B671A9">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2.4</w:t>
            </w:r>
          </w:p>
        </w:tc>
        <w:tc>
          <w:tcPr>
            <w:tcW w:w="4628" w:type="pct"/>
            <w:shd w:val="clear" w:color="000000" w:fill="C6E0B4"/>
            <w:noWrap/>
            <w:vAlign w:val="center"/>
          </w:tcPr>
          <w:p w14:paraId="4E750FBA" w14:textId="77777777" w:rsidR="00DB04AB" w:rsidRPr="00962E54" w:rsidRDefault="00DB04AB" w:rsidP="00B671A9">
            <w:pPr>
              <w:spacing w:after="0" w:line="240" w:lineRule="auto"/>
              <w:rPr>
                <w:rFonts w:ascii="Verdana" w:eastAsia="Times New Roman" w:hAnsi="Verdana" w:cs="Times New Roman"/>
                <w:b/>
                <w:bCs/>
                <w:sz w:val="18"/>
                <w:szCs w:val="18"/>
                <w:lang w:eastAsia="cs-CZ"/>
              </w:rPr>
            </w:pPr>
            <w:r w:rsidRPr="00962E54">
              <w:rPr>
                <w:rStyle w:val="datalabel"/>
                <w:rFonts w:ascii="Verdana" w:hAnsi="Verdana"/>
                <w:b/>
                <w:bCs/>
                <w:sz w:val="18"/>
                <w:szCs w:val="18"/>
              </w:rPr>
              <w:t>Snížení energetické náročnosti budov – pořízení obnovitelných zdrojů energií</w:t>
            </w:r>
          </w:p>
        </w:tc>
      </w:tr>
    </w:tbl>
    <w:p w14:paraId="24F45FA9" w14:textId="77777777" w:rsidR="00DB04AB" w:rsidRPr="00A94EB7" w:rsidRDefault="00DB04AB" w:rsidP="00335224">
      <w:pPr>
        <w:shd w:val="clear" w:color="auto" w:fill="FFFFFF" w:themeFill="background1"/>
        <w:jc w:val="center"/>
        <w:rPr>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8330"/>
      </w:tblGrid>
      <w:tr w:rsidR="00DB04AB" w:rsidRPr="00FF2C09" w14:paraId="5B0F4554" w14:textId="77777777" w:rsidTr="00B671A9">
        <w:trPr>
          <w:trHeight w:val="567"/>
        </w:trPr>
        <w:tc>
          <w:tcPr>
            <w:tcW w:w="5000" w:type="pct"/>
            <w:gridSpan w:val="2"/>
            <w:shd w:val="clear" w:color="000000" w:fill="FF5050"/>
            <w:noWrap/>
            <w:vAlign w:val="center"/>
            <w:hideMark/>
          </w:tcPr>
          <w:p w14:paraId="3F91E51C" w14:textId="77777777" w:rsidR="00DB04AB" w:rsidRPr="00FF2C09" w:rsidRDefault="00DB04AB"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lastRenderedPageBreak/>
              <w:t>Priorita 3: Podpora moderních didaktických forem vedoucích k rozvoji klíčových kompetencí</w:t>
            </w:r>
          </w:p>
        </w:tc>
      </w:tr>
      <w:tr w:rsidR="00DB04AB" w:rsidRPr="00FF2C09" w14:paraId="60B38B2A" w14:textId="77777777" w:rsidTr="00B671A9">
        <w:trPr>
          <w:trHeight w:val="567"/>
        </w:trPr>
        <w:tc>
          <w:tcPr>
            <w:tcW w:w="347" w:type="pct"/>
            <w:shd w:val="clear" w:color="000000" w:fill="FF9999"/>
            <w:noWrap/>
            <w:vAlign w:val="center"/>
            <w:hideMark/>
          </w:tcPr>
          <w:p w14:paraId="73E37F67" w14:textId="77777777" w:rsidR="00DB04AB" w:rsidRPr="00FF2C09" w:rsidRDefault="00DB04AB"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799B9517" w14:textId="77777777" w:rsidR="00DB04AB" w:rsidRPr="00FF2C09" w:rsidRDefault="00DB04AB"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bl>
    <w:p w14:paraId="4A90BE1C" w14:textId="77777777" w:rsidR="00335224" w:rsidRDefault="00335224" w:rsidP="00335224">
      <w:pPr>
        <w:shd w:val="clear" w:color="auto" w:fill="FFFFFF" w:themeFill="background1"/>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8338"/>
      </w:tblGrid>
      <w:tr w:rsidR="00DB04AB" w:rsidRPr="00FF2C09" w14:paraId="50016403" w14:textId="77777777" w:rsidTr="00B671A9">
        <w:trPr>
          <w:trHeight w:val="567"/>
        </w:trPr>
        <w:tc>
          <w:tcPr>
            <w:tcW w:w="5000" w:type="pct"/>
            <w:gridSpan w:val="2"/>
            <w:shd w:val="clear" w:color="000000" w:fill="00B0F0"/>
            <w:noWrap/>
            <w:vAlign w:val="center"/>
            <w:hideMark/>
          </w:tcPr>
          <w:p w14:paraId="27D5CC0A" w14:textId="77777777" w:rsidR="00DB04AB" w:rsidRPr="00FF2C09" w:rsidRDefault="00DB04AB"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 xml:space="preserve">Priorita 4: Rozvoj potenciálu každého žáka, zejména žáků se sociálním a jiným znevýhodněním   </w:t>
            </w:r>
          </w:p>
        </w:tc>
      </w:tr>
      <w:tr w:rsidR="00DB04AB" w:rsidRPr="00A323C7" w14:paraId="08410FB9" w14:textId="77777777" w:rsidTr="00B671A9">
        <w:trPr>
          <w:trHeight w:val="567"/>
        </w:trPr>
        <w:tc>
          <w:tcPr>
            <w:tcW w:w="347" w:type="pct"/>
            <w:shd w:val="clear" w:color="000000" w:fill="B4C6E7"/>
            <w:noWrap/>
            <w:vAlign w:val="center"/>
            <w:hideMark/>
          </w:tcPr>
          <w:p w14:paraId="6066B2C3" w14:textId="77777777" w:rsidR="00DB04AB" w:rsidRPr="00FF2C09" w:rsidRDefault="00DB04AB"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4.1</w:t>
            </w:r>
          </w:p>
        </w:tc>
        <w:tc>
          <w:tcPr>
            <w:tcW w:w="4653" w:type="pct"/>
            <w:shd w:val="clear" w:color="000000" w:fill="B4C6E7"/>
            <w:noWrap/>
            <w:vAlign w:val="center"/>
            <w:hideMark/>
          </w:tcPr>
          <w:p w14:paraId="5EE4BD5A" w14:textId="77777777" w:rsidR="00DB04AB" w:rsidRPr="00A323C7" w:rsidRDefault="00DB04AB"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vzdělávání dětí a žáků se speciálními vzdělávacími potřebami</w:t>
            </w:r>
            <w:r w:rsidRPr="00A323C7">
              <w:rPr>
                <w:rFonts w:ascii="Verdana" w:eastAsia="Times New Roman" w:hAnsi="Verdana" w:cs="Times New Roman"/>
                <w:b/>
                <w:bCs/>
                <w:sz w:val="18"/>
                <w:szCs w:val="18"/>
                <w:lang w:eastAsia="cs-CZ"/>
              </w:rPr>
              <w:t xml:space="preserve"> </w:t>
            </w:r>
          </w:p>
        </w:tc>
      </w:tr>
      <w:tr w:rsidR="00DB04AB" w:rsidRPr="00A323C7" w14:paraId="1963ED13" w14:textId="77777777" w:rsidTr="00B671A9">
        <w:trPr>
          <w:trHeight w:val="567"/>
        </w:trPr>
        <w:tc>
          <w:tcPr>
            <w:tcW w:w="347" w:type="pct"/>
            <w:shd w:val="clear" w:color="000000" w:fill="B4C6E7"/>
            <w:noWrap/>
            <w:vAlign w:val="center"/>
            <w:hideMark/>
          </w:tcPr>
          <w:p w14:paraId="4304E082" w14:textId="77777777" w:rsidR="00DB04AB" w:rsidRPr="00A323C7" w:rsidRDefault="00DB04AB" w:rsidP="00B671A9">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Cíl 4.2</w:t>
            </w:r>
          </w:p>
        </w:tc>
        <w:tc>
          <w:tcPr>
            <w:tcW w:w="4653" w:type="pct"/>
            <w:shd w:val="clear" w:color="000000" w:fill="B4C6E7"/>
            <w:noWrap/>
            <w:vAlign w:val="center"/>
            <w:hideMark/>
          </w:tcPr>
          <w:p w14:paraId="2D25ACD3" w14:textId="77777777" w:rsidR="00DB04AB" w:rsidRPr="00A323C7" w:rsidRDefault="00DB04AB" w:rsidP="00B671A9">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tbl>
    <w:p w14:paraId="3DB31C8F" w14:textId="77777777" w:rsidR="00DB04AB" w:rsidRDefault="00DB04AB" w:rsidP="00335224">
      <w:pPr>
        <w:shd w:val="clear" w:color="auto" w:fill="FFFFFF" w:themeFill="background1"/>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DB04AB" w:rsidRPr="00FF798F" w14:paraId="1D381911" w14:textId="77777777" w:rsidTr="00B671A9">
        <w:trPr>
          <w:trHeight w:val="472"/>
        </w:trPr>
        <w:tc>
          <w:tcPr>
            <w:tcW w:w="5000" w:type="pct"/>
            <w:gridSpan w:val="2"/>
            <w:shd w:val="clear" w:color="000000" w:fill="CC0099"/>
            <w:noWrap/>
            <w:vAlign w:val="center"/>
            <w:hideMark/>
          </w:tcPr>
          <w:p w14:paraId="32E52E90" w14:textId="77777777" w:rsidR="00DB04AB" w:rsidRPr="00FF798F" w:rsidRDefault="00DB04AB"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 xml:space="preserve">Priorita 5: Podpora vzdělávání </w:t>
            </w:r>
            <w:r>
              <w:rPr>
                <w:rFonts w:ascii="Verdana" w:eastAsia="Times New Roman" w:hAnsi="Verdana" w:cs="Times New Roman"/>
                <w:b/>
                <w:bCs/>
                <w:sz w:val="18"/>
                <w:szCs w:val="18"/>
                <w:u w:val="single"/>
                <w:lang w:eastAsia="cs-CZ"/>
              </w:rPr>
              <w:t>pracovníků ve vzdělávání</w:t>
            </w:r>
          </w:p>
        </w:tc>
      </w:tr>
      <w:tr w:rsidR="00DB04AB" w:rsidRPr="00FF798F" w14:paraId="7C8B0A59" w14:textId="77777777" w:rsidTr="00B671A9">
        <w:trPr>
          <w:trHeight w:val="567"/>
        </w:trPr>
        <w:tc>
          <w:tcPr>
            <w:tcW w:w="347" w:type="pct"/>
            <w:shd w:val="clear" w:color="auto" w:fill="FF47C6"/>
            <w:noWrap/>
            <w:vAlign w:val="center"/>
            <w:hideMark/>
          </w:tcPr>
          <w:p w14:paraId="0C2650FC" w14:textId="77777777" w:rsidR="00DB04AB" w:rsidRPr="00FF798F" w:rsidRDefault="00DB04AB"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5.1</w:t>
            </w:r>
          </w:p>
        </w:tc>
        <w:tc>
          <w:tcPr>
            <w:tcW w:w="4653" w:type="pct"/>
            <w:shd w:val="clear" w:color="auto" w:fill="FF47C6"/>
            <w:noWrap/>
            <w:vAlign w:val="center"/>
            <w:hideMark/>
          </w:tcPr>
          <w:p w14:paraId="34FD82AE" w14:textId="77777777" w:rsidR="00DB04AB" w:rsidRPr="00FF798F" w:rsidRDefault="00DB04AB"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Pr>
                <w:rFonts w:ascii="Verdana" w:eastAsia="Times New Roman" w:hAnsi="Verdana" w:cs="Times New Roman"/>
                <w:b/>
                <w:bCs/>
                <w:sz w:val="18"/>
                <w:szCs w:val="18"/>
                <w:lang w:eastAsia="cs-CZ"/>
              </w:rPr>
              <w:t xml:space="preserve"> ve vzdělávání, </w:t>
            </w:r>
            <w:proofErr w:type="spellStart"/>
            <w:r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DB04AB" w:rsidRPr="00FF798F" w14:paraId="57F50924" w14:textId="77777777" w:rsidTr="00B671A9">
        <w:trPr>
          <w:trHeight w:val="567"/>
        </w:trPr>
        <w:tc>
          <w:tcPr>
            <w:tcW w:w="347" w:type="pct"/>
            <w:shd w:val="clear" w:color="auto" w:fill="FF47C6"/>
            <w:noWrap/>
            <w:vAlign w:val="center"/>
          </w:tcPr>
          <w:p w14:paraId="7D1900EC"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 xml:space="preserve">Cíl </w:t>
            </w:r>
            <w:r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43456308"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bl>
    <w:p w14:paraId="0285C1F7" w14:textId="77777777" w:rsidR="00DB04AB" w:rsidRDefault="00DB04AB" w:rsidP="00335224">
      <w:pPr>
        <w:shd w:val="clear" w:color="auto" w:fill="FFFFFF" w:themeFill="background1"/>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7"/>
        <w:gridCol w:w="8285"/>
      </w:tblGrid>
      <w:tr w:rsidR="00DB04AB" w:rsidRPr="00FF798F" w14:paraId="0FF2E55B" w14:textId="77777777" w:rsidTr="00B671A9">
        <w:trPr>
          <w:trHeight w:val="567"/>
        </w:trPr>
        <w:tc>
          <w:tcPr>
            <w:tcW w:w="5000" w:type="pct"/>
            <w:gridSpan w:val="2"/>
            <w:shd w:val="clear" w:color="000000" w:fill="FFD966"/>
            <w:noWrap/>
            <w:vAlign w:val="center"/>
            <w:hideMark/>
          </w:tcPr>
          <w:p w14:paraId="6775094E" w14:textId="77777777" w:rsidR="00DB04AB" w:rsidRPr="00A35E2D" w:rsidRDefault="00DB04AB" w:rsidP="00B671A9">
            <w:pPr>
              <w:spacing w:after="0" w:line="240" w:lineRule="auto"/>
              <w:rPr>
                <w:rFonts w:ascii="Verdana" w:eastAsia="Times New Roman" w:hAnsi="Verdana" w:cs="Times New Roman"/>
                <w:b/>
                <w:bCs/>
                <w:sz w:val="18"/>
                <w:szCs w:val="18"/>
                <w:u w:val="single"/>
                <w:lang w:eastAsia="cs-CZ"/>
              </w:rPr>
            </w:pPr>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DB04AB" w:rsidRPr="00FF798F" w14:paraId="061A2B94" w14:textId="77777777" w:rsidTr="00B671A9">
        <w:trPr>
          <w:trHeight w:val="567"/>
        </w:trPr>
        <w:tc>
          <w:tcPr>
            <w:tcW w:w="347" w:type="pct"/>
            <w:shd w:val="clear" w:color="000000" w:fill="FFF2CC"/>
            <w:noWrap/>
            <w:vAlign w:val="center"/>
            <w:hideMark/>
          </w:tcPr>
          <w:p w14:paraId="74559CBC"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653" w:type="pct"/>
            <w:shd w:val="clear" w:color="000000" w:fill="FFF2CC"/>
            <w:noWrap/>
            <w:vAlign w:val="center"/>
            <w:hideMark/>
          </w:tcPr>
          <w:p w14:paraId="136ADFD8"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Pr="00A35E2D">
              <w:rPr>
                <w:rFonts w:ascii="Verdana" w:eastAsia="Times New Roman" w:hAnsi="Verdana" w:cs="Times New Roman"/>
                <w:b/>
                <w:bCs/>
                <w:sz w:val="18"/>
                <w:szCs w:val="18"/>
                <w:lang w:eastAsia="cs-CZ"/>
              </w:rPr>
              <w:t xml:space="preserve">    </w:t>
            </w:r>
          </w:p>
        </w:tc>
      </w:tr>
      <w:tr w:rsidR="00DB04AB" w:rsidRPr="00FF798F" w14:paraId="330AD7B5" w14:textId="77777777" w:rsidTr="00B671A9">
        <w:trPr>
          <w:trHeight w:val="567"/>
        </w:trPr>
        <w:tc>
          <w:tcPr>
            <w:tcW w:w="347" w:type="pct"/>
            <w:shd w:val="clear" w:color="000000" w:fill="FFF2CC"/>
            <w:noWrap/>
            <w:vAlign w:val="center"/>
          </w:tcPr>
          <w:p w14:paraId="35067288"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Cíl </w:t>
            </w:r>
          </w:p>
          <w:p w14:paraId="536493DC"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6.2</w:t>
            </w:r>
          </w:p>
        </w:tc>
        <w:tc>
          <w:tcPr>
            <w:tcW w:w="4653" w:type="pct"/>
            <w:shd w:val="clear" w:color="000000" w:fill="FFF2CC"/>
            <w:noWrap/>
            <w:vAlign w:val="center"/>
          </w:tcPr>
          <w:p w14:paraId="54895190"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DB04AB" w:rsidRPr="00FF798F" w14:paraId="2E089209" w14:textId="77777777" w:rsidTr="00B671A9">
        <w:trPr>
          <w:trHeight w:val="567"/>
        </w:trPr>
        <w:tc>
          <w:tcPr>
            <w:tcW w:w="347" w:type="pct"/>
            <w:shd w:val="clear" w:color="000000" w:fill="FFF2CC"/>
            <w:noWrap/>
            <w:vAlign w:val="center"/>
          </w:tcPr>
          <w:p w14:paraId="4201FECA"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6.3</w:t>
            </w:r>
          </w:p>
        </w:tc>
        <w:tc>
          <w:tcPr>
            <w:tcW w:w="4653" w:type="pct"/>
            <w:shd w:val="clear" w:color="000000" w:fill="FFF2CC"/>
            <w:noWrap/>
            <w:vAlign w:val="center"/>
          </w:tcPr>
          <w:p w14:paraId="61986286"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kompetencí v polytechnickém vzdělávání</w:t>
            </w:r>
          </w:p>
        </w:tc>
      </w:tr>
      <w:tr w:rsidR="00DB04AB" w:rsidRPr="00FF798F" w14:paraId="4B7A97F3" w14:textId="77777777" w:rsidTr="00B671A9">
        <w:trPr>
          <w:trHeight w:val="567"/>
        </w:trPr>
        <w:tc>
          <w:tcPr>
            <w:tcW w:w="347" w:type="pct"/>
            <w:shd w:val="clear" w:color="000000" w:fill="FFF2CC"/>
            <w:noWrap/>
            <w:vAlign w:val="center"/>
          </w:tcPr>
          <w:p w14:paraId="19D73791"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653" w:type="pct"/>
            <w:shd w:val="clear" w:color="000000" w:fill="FFF2CC"/>
            <w:noWrap/>
            <w:vAlign w:val="center"/>
          </w:tcPr>
          <w:p w14:paraId="707B7669"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r w:rsidR="00DB04AB" w:rsidRPr="00FF798F" w14:paraId="003F2ABF" w14:textId="77777777" w:rsidTr="00B671A9">
        <w:trPr>
          <w:trHeight w:val="567"/>
        </w:trPr>
        <w:tc>
          <w:tcPr>
            <w:tcW w:w="347" w:type="pct"/>
            <w:shd w:val="clear" w:color="000000" w:fill="FFF2CC"/>
            <w:noWrap/>
            <w:vAlign w:val="center"/>
          </w:tcPr>
          <w:p w14:paraId="39241E38" w14:textId="77777777" w:rsidR="00DB04AB" w:rsidRPr="00A35E2D" w:rsidRDefault="00DB04AB"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6.5</w:t>
            </w:r>
          </w:p>
        </w:tc>
        <w:tc>
          <w:tcPr>
            <w:tcW w:w="4653" w:type="pct"/>
            <w:shd w:val="clear" w:color="000000" w:fill="FFF2CC"/>
            <w:noWrap/>
            <w:vAlign w:val="center"/>
          </w:tcPr>
          <w:p w14:paraId="39A8151F" w14:textId="77777777" w:rsidR="00DB04AB" w:rsidRPr="00A35E2D" w:rsidRDefault="00DB04AB"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vztahu k místu, kde děti žijí, mezigenerační soužití</w:t>
            </w:r>
          </w:p>
        </w:tc>
      </w:tr>
    </w:tbl>
    <w:p w14:paraId="7EA051F4" w14:textId="77777777" w:rsidR="00DB04AB" w:rsidRDefault="00DB04AB" w:rsidP="00335224">
      <w:pPr>
        <w:shd w:val="clear" w:color="auto" w:fill="FFFFFF" w:themeFill="background1"/>
        <w:jc w:val="center"/>
        <w:rPr>
          <w:b/>
          <w:sz w:val="28"/>
          <w:szCs w:val="28"/>
        </w:rPr>
      </w:pPr>
    </w:p>
    <w:p w14:paraId="4DF1709E" w14:textId="77777777" w:rsidR="00891A63" w:rsidRPr="00767EE1" w:rsidRDefault="00891A63" w:rsidP="00767EE1">
      <w:pPr>
        <w:pStyle w:val="Nadpis1"/>
        <w:shd w:val="clear" w:color="auto" w:fill="70AD47" w:themeFill="accent6"/>
        <w:jc w:val="center"/>
        <w:rPr>
          <w:b/>
          <w:color w:val="FFFFFF" w:themeColor="background1"/>
        </w:rPr>
      </w:pPr>
      <w:bookmarkStart w:id="11" w:name="_Toc147305493"/>
      <w:r w:rsidRPr="00767EE1">
        <w:rPr>
          <w:b/>
          <w:color w:val="FFFFFF" w:themeColor="background1"/>
        </w:rPr>
        <w:t>Popis potřeb základní uměleck</w:t>
      </w:r>
      <w:r w:rsidR="00767EE1">
        <w:rPr>
          <w:b/>
          <w:color w:val="FFFFFF" w:themeColor="background1"/>
        </w:rPr>
        <w:t>é</w:t>
      </w:r>
      <w:r w:rsidRPr="00767EE1">
        <w:rPr>
          <w:b/>
          <w:color w:val="FFFFFF" w:themeColor="background1"/>
        </w:rPr>
        <w:t xml:space="preserve"> škol</w:t>
      </w:r>
      <w:r w:rsidR="00767EE1">
        <w:rPr>
          <w:b/>
          <w:color w:val="FFFFFF" w:themeColor="background1"/>
        </w:rPr>
        <w:t>y</w:t>
      </w:r>
      <w:r w:rsidRPr="00767EE1">
        <w:rPr>
          <w:b/>
          <w:color w:val="FFFFFF" w:themeColor="background1"/>
        </w:rPr>
        <w:t xml:space="preserve"> pro další rozvoj v jednotlivých tématech:</w:t>
      </w:r>
      <w:bookmarkEnd w:id="11"/>
    </w:p>
    <w:p w14:paraId="427A3EF5" w14:textId="77777777" w:rsidR="00891A63" w:rsidRDefault="00891A63" w:rsidP="00891A63">
      <w:pPr>
        <w:shd w:val="clear" w:color="auto" w:fill="FFFFFF" w:themeFill="background1"/>
        <w:rPr>
          <w:b/>
          <w:sz w:val="18"/>
          <w:szCs w:val="18"/>
        </w:rPr>
      </w:pPr>
    </w:p>
    <w:p w14:paraId="66CE0382" w14:textId="77777777" w:rsidR="00891A63" w:rsidRPr="00F07009" w:rsidRDefault="00891A63" w:rsidP="00891A63">
      <w:pPr>
        <w:shd w:val="clear" w:color="auto" w:fill="FFFFFF" w:themeFill="background1"/>
        <w:rPr>
          <w:sz w:val="24"/>
          <w:szCs w:val="24"/>
        </w:rPr>
      </w:pPr>
      <w:r w:rsidRPr="00F07009">
        <w:rPr>
          <w:sz w:val="24"/>
          <w:szCs w:val="24"/>
        </w:rPr>
        <w:t xml:space="preserve">V území MAP se nachází celkem </w:t>
      </w:r>
      <w:r w:rsidR="00D0379E" w:rsidRPr="00F07009">
        <w:rPr>
          <w:sz w:val="24"/>
          <w:szCs w:val="24"/>
        </w:rPr>
        <w:t>1 základní umělecká škola (ZUŠ):</w:t>
      </w:r>
      <w:r w:rsidRPr="00F07009">
        <w:rPr>
          <w:sz w:val="24"/>
          <w:szCs w:val="24"/>
        </w:rPr>
        <w:t xml:space="preserve"> </w:t>
      </w:r>
    </w:p>
    <w:p w14:paraId="08698F83" w14:textId="77777777" w:rsidR="00891A63" w:rsidRPr="00F07009" w:rsidRDefault="00891A63" w:rsidP="00891A63">
      <w:pPr>
        <w:shd w:val="clear" w:color="auto" w:fill="FFFFFF" w:themeFill="background1"/>
        <w:rPr>
          <w:b/>
          <w:sz w:val="24"/>
          <w:szCs w:val="24"/>
          <w:u w:val="single"/>
        </w:rPr>
      </w:pPr>
      <w:r w:rsidRPr="00F07009">
        <w:rPr>
          <w:b/>
          <w:sz w:val="24"/>
          <w:szCs w:val="24"/>
          <w:u w:val="single"/>
        </w:rPr>
        <w:t xml:space="preserve">ZAPOJENÉ </w:t>
      </w:r>
      <w:r w:rsidR="007F72FF" w:rsidRPr="00F07009">
        <w:rPr>
          <w:b/>
          <w:sz w:val="24"/>
          <w:szCs w:val="24"/>
          <w:u w:val="single"/>
        </w:rPr>
        <w:t>ZUŠ:</w:t>
      </w:r>
      <w:r w:rsidRPr="00F07009">
        <w:rPr>
          <w:b/>
          <w:sz w:val="24"/>
          <w:szCs w:val="24"/>
          <w:u w:val="single"/>
        </w:rPr>
        <w:t xml:space="preserve"> </w:t>
      </w:r>
    </w:p>
    <w:tbl>
      <w:tblPr>
        <w:tblStyle w:val="Mkatabulky"/>
        <w:tblW w:w="0" w:type="auto"/>
        <w:tblLook w:val="04A0" w:firstRow="1" w:lastRow="0" w:firstColumn="1" w:lastColumn="0" w:noHBand="0" w:noVBand="1"/>
      </w:tblPr>
      <w:tblGrid>
        <w:gridCol w:w="9062"/>
      </w:tblGrid>
      <w:tr w:rsidR="007F72FF" w:rsidRPr="00F07009" w14:paraId="7B2B9980" w14:textId="77777777" w:rsidTr="007F72FF">
        <w:trPr>
          <w:trHeight w:val="454"/>
        </w:trPr>
        <w:tc>
          <w:tcPr>
            <w:tcW w:w="9062" w:type="dxa"/>
            <w:vAlign w:val="center"/>
          </w:tcPr>
          <w:p w14:paraId="54B33CAD" w14:textId="77777777" w:rsidR="007F72FF" w:rsidRPr="00F07009" w:rsidRDefault="007F72FF" w:rsidP="007F72FF">
            <w:pPr>
              <w:rPr>
                <w:rFonts w:ascii="Calibri" w:eastAsia="Times New Roman" w:hAnsi="Calibri" w:cs="Times New Roman"/>
                <w:sz w:val="20"/>
                <w:szCs w:val="20"/>
                <w:lang w:eastAsia="cs-CZ"/>
              </w:rPr>
            </w:pPr>
            <w:r w:rsidRPr="00F07009">
              <w:rPr>
                <w:rFonts w:ascii="Calibri" w:eastAsia="Times New Roman" w:hAnsi="Calibri" w:cs="Times New Roman"/>
                <w:sz w:val="20"/>
                <w:szCs w:val="20"/>
                <w:lang w:eastAsia="cs-CZ"/>
              </w:rPr>
              <w:t>Základní umělecká škola Litovel, Jungmannova 740</w:t>
            </w:r>
          </w:p>
        </w:tc>
      </w:tr>
    </w:tbl>
    <w:p w14:paraId="52ACCFD7" w14:textId="77777777" w:rsidR="00891A63" w:rsidRPr="00F07009" w:rsidRDefault="00891A63" w:rsidP="007F72FF">
      <w:pPr>
        <w:shd w:val="clear" w:color="auto" w:fill="FFFFFF" w:themeFill="background1"/>
        <w:rPr>
          <w:b/>
          <w:sz w:val="28"/>
          <w:szCs w:val="28"/>
        </w:rPr>
      </w:pPr>
    </w:p>
    <w:p w14:paraId="4AAE4D30" w14:textId="5574909A" w:rsidR="00891A63" w:rsidRPr="00F07009" w:rsidRDefault="00891A63" w:rsidP="00891A63">
      <w:pPr>
        <w:pStyle w:val="Bezmezer"/>
        <w:shd w:val="clear" w:color="auto" w:fill="E7E6E6" w:themeFill="background2"/>
        <w:rPr>
          <w:b/>
          <w:sz w:val="28"/>
          <w:szCs w:val="28"/>
        </w:rPr>
      </w:pPr>
      <w:r w:rsidRPr="00F07009">
        <w:rPr>
          <w:rFonts w:cs="Arial"/>
          <w:b/>
          <w:sz w:val="28"/>
          <w:szCs w:val="28"/>
        </w:rPr>
        <w:lastRenderedPageBreak/>
        <w:t xml:space="preserve">Téma 1) </w:t>
      </w:r>
      <w:r w:rsidR="00B90B6E">
        <w:rPr>
          <w:rFonts w:cs="Arial"/>
          <w:b/>
          <w:sz w:val="28"/>
          <w:szCs w:val="28"/>
        </w:rPr>
        <w:t>Moderní didaktické formy vedoucí k rozvoji klíčových kompetencí</w:t>
      </w:r>
    </w:p>
    <w:p w14:paraId="2F1E94AF" w14:textId="78E51688" w:rsidR="00255BE0" w:rsidRPr="00255BE0" w:rsidRDefault="00255BE0" w:rsidP="00255BE0">
      <w:pPr>
        <w:pStyle w:val="Odstavecseseznamem"/>
        <w:numPr>
          <w:ilvl w:val="1"/>
          <w:numId w:val="79"/>
        </w:numPr>
        <w:shd w:val="clear" w:color="auto" w:fill="D9E2F3" w:themeFill="accent1" w:themeFillTint="33"/>
        <w:rPr>
          <w:b/>
        </w:rPr>
      </w:pPr>
      <w:r w:rsidRPr="00255BE0">
        <w:rPr>
          <w:b/>
        </w:rPr>
        <w:t>Co proběhlo dobře</w:t>
      </w:r>
    </w:p>
    <w:p w14:paraId="25E1AF40" w14:textId="77777777" w:rsidR="00255BE0" w:rsidRPr="00255BE0" w:rsidRDefault="00255BE0" w:rsidP="00255BE0">
      <w:pPr>
        <w:rPr>
          <w:rFonts w:cstheme="minorHAnsi"/>
          <w:sz w:val="20"/>
          <w:szCs w:val="20"/>
        </w:rPr>
      </w:pPr>
      <w:r w:rsidRPr="00255BE0">
        <w:rPr>
          <w:rStyle w:val="Styl4"/>
          <w:rFonts w:cstheme="minorHAnsi"/>
          <w:sz w:val="24"/>
          <w:szCs w:val="24"/>
        </w:rPr>
        <w:t>Pedagogové povzbuzují kreativitu  zejména při zpracování výtvarnými technikami.</w:t>
      </w:r>
    </w:p>
    <w:p w14:paraId="433A126D" w14:textId="77777777" w:rsidR="00255BE0" w:rsidRPr="00F07009" w:rsidRDefault="00255BE0" w:rsidP="00D0379E">
      <w:pPr>
        <w:pStyle w:val="Bezmezer"/>
        <w:shd w:val="clear" w:color="auto" w:fill="FFFFFF" w:themeFill="background1"/>
        <w:rPr>
          <w:rFonts w:cs="Arial"/>
          <w:b/>
          <w:sz w:val="28"/>
          <w:szCs w:val="28"/>
        </w:rPr>
      </w:pPr>
    </w:p>
    <w:p w14:paraId="2E5ED8DB" w14:textId="40AEF361" w:rsidR="00D0379E" w:rsidRPr="00F07009" w:rsidRDefault="00255BE0" w:rsidP="00D0379E">
      <w:pPr>
        <w:pStyle w:val="Bezmezer"/>
        <w:shd w:val="clear" w:color="auto" w:fill="FFFFFF" w:themeFill="background1"/>
        <w:rPr>
          <w:rFonts w:cs="Arial"/>
          <w:i/>
          <w:sz w:val="24"/>
          <w:szCs w:val="24"/>
        </w:rPr>
      </w:pPr>
      <w:r>
        <w:rPr>
          <w:rFonts w:cs="Arial"/>
          <w:i/>
          <w:sz w:val="24"/>
          <w:szCs w:val="24"/>
        </w:rPr>
        <w:t xml:space="preserve">Dále </w:t>
      </w:r>
      <w:r w:rsidR="00D0379E" w:rsidRPr="00F07009">
        <w:rPr>
          <w:rFonts w:cs="Arial"/>
          <w:i/>
          <w:sz w:val="24"/>
          <w:szCs w:val="24"/>
        </w:rPr>
        <w:t>ZUŠ v této oblasti neuvedla odpověď n</w:t>
      </w:r>
      <w:r w:rsidR="00871B75">
        <w:rPr>
          <w:rFonts w:cs="Arial"/>
          <w:i/>
          <w:sz w:val="24"/>
          <w:szCs w:val="24"/>
        </w:rPr>
        <w:t>a další otázky</w:t>
      </w:r>
      <w:r w:rsidR="00D0379E" w:rsidRPr="00F07009">
        <w:rPr>
          <w:rFonts w:cs="Arial"/>
          <w:i/>
          <w:sz w:val="24"/>
          <w:szCs w:val="24"/>
        </w:rPr>
        <w:t xml:space="preserve">. </w:t>
      </w:r>
      <w:r w:rsidR="00F07009" w:rsidRPr="00F07009">
        <w:rPr>
          <w:rFonts w:cs="Arial"/>
          <w:i/>
          <w:sz w:val="24"/>
          <w:szCs w:val="24"/>
        </w:rPr>
        <w:t>Pro ZUŠ je irelevantní.</w:t>
      </w:r>
    </w:p>
    <w:p w14:paraId="07B21AA3" w14:textId="77777777" w:rsidR="00D0379E" w:rsidRPr="00F07009" w:rsidRDefault="00D0379E" w:rsidP="00D0379E">
      <w:pPr>
        <w:pStyle w:val="Bezmezer"/>
        <w:shd w:val="clear" w:color="auto" w:fill="FFFFFF" w:themeFill="background1"/>
        <w:rPr>
          <w:rFonts w:cs="Arial"/>
          <w:b/>
          <w:sz w:val="28"/>
          <w:szCs w:val="28"/>
        </w:rPr>
      </w:pPr>
    </w:p>
    <w:p w14:paraId="56B480DB" w14:textId="6D65E73C" w:rsidR="00891A63" w:rsidRPr="00F07009" w:rsidRDefault="00891A63" w:rsidP="00891A63">
      <w:pPr>
        <w:pStyle w:val="Bezmezer"/>
        <w:shd w:val="clear" w:color="auto" w:fill="E7E6E6" w:themeFill="background2"/>
        <w:rPr>
          <w:b/>
          <w:sz w:val="28"/>
          <w:szCs w:val="28"/>
        </w:rPr>
      </w:pPr>
      <w:r w:rsidRPr="00F07009">
        <w:rPr>
          <w:rFonts w:cs="Arial"/>
          <w:b/>
          <w:sz w:val="28"/>
          <w:szCs w:val="28"/>
        </w:rPr>
        <w:t xml:space="preserve">Téma 2) </w:t>
      </w:r>
      <w:r w:rsidR="00B90B6E">
        <w:rPr>
          <w:rFonts w:cs="Arial"/>
          <w:b/>
          <w:sz w:val="28"/>
          <w:szCs w:val="28"/>
        </w:rPr>
        <w:t>R</w:t>
      </w:r>
      <w:r w:rsidR="00B90B6E" w:rsidRPr="00382E5A">
        <w:rPr>
          <w:b/>
          <w:sz w:val="28"/>
          <w:szCs w:val="28"/>
        </w:rPr>
        <w:t>ozvoj potenciálu každého žáka</w:t>
      </w:r>
      <w:r w:rsidR="00B90B6E">
        <w:rPr>
          <w:b/>
          <w:sz w:val="28"/>
          <w:szCs w:val="28"/>
        </w:rPr>
        <w:t>, zejména žáků se sociálním a jiným znevýhodněním</w:t>
      </w:r>
    </w:p>
    <w:p w14:paraId="706FAA41" w14:textId="0CB8A023" w:rsidR="00255BE0" w:rsidRPr="00255BE0" w:rsidRDefault="00255BE0" w:rsidP="00255BE0">
      <w:pPr>
        <w:pStyle w:val="Odstavecseseznamem"/>
        <w:numPr>
          <w:ilvl w:val="1"/>
          <w:numId w:val="78"/>
        </w:numPr>
        <w:shd w:val="clear" w:color="auto" w:fill="D9E2F3" w:themeFill="accent1" w:themeFillTint="33"/>
        <w:rPr>
          <w:b/>
        </w:rPr>
      </w:pPr>
      <w:r w:rsidRPr="00255BE0">
        <w:rPr>
          <w:b/>
        </w:rPr>
        <w:t>Co proběhlo dobře</w:t>
      </w:r>
    </w:p>
    <w:p w14:paraId="06E374A8" w14:textId="77777777" w:rsidR="00255BE0" w:rsidRPr="00255BE0" w:rsidRDefault="00255BE0" w:rsidP="00255BE0">
      <w:pPr>
        <w:pStyle w:val="Bezmezer"/>
        <w:rPr>
          <w:rFonts w:cs="Arial"/>
          <w:bCs/>
          <w:sz w:val="24"/>
          <w:szCs w:val="24"/>
        </w:rPr>
      </w:pPr>
      <w:r w:rsidRPr="00255BE0">
        <w:rPr>
          <w:rFonts w:cs="Arial"/>
          <w:bCs/>
          <w:sz w:val="24"/>
          <w:szCs w:val="24"/>
        </w:rPr>
        <w:t>Motivace pedagogů vůči žákům vzbuzuje kreativitu, nejvíce při prezentaci školy, při výběru vlastního repertoáru a při zpracování výtvarného námětu.</w:t>
      </w:r>
    </w:p>
    <w:p w14:paraId="5EFEFA04" w14:textId="77777777" w:rsidR="00255BE0" w:rsidRPr="00F07009" w:rsidRDefault="00255BE0" w:rsidP="00255BE0"/>
    <w:p w14:paraId="76CA5300" w14:textId="5A69E924" w:rsidR="00255BE0" w:rsidRPr="00F07009" w:rsidRDefault="00255BE0" w:rsidP="00255BE0">
      <w:pPr>
        <w:pStyle w:val="Bezmezer"/>
        <w:numPr>
          <w:ilvl w:val="1"/>
          <w:numId w:val="78"/>
        </w:numPr>
        <w:shd w:val="clear" w:color="auto" w:fill="D9E2F3" w:themeFill="accent1" w:themeFillTint="33"/>
        <w:spacing w:after="200"/>
        <w:rPr>
          <w:b/>
        </w:rPr>
      </w:pPr>
      <w:r w:rsidRPr="00F07009">
        <w:rPr>
          <w:b/>
        </w:rPr>
        <w:t>V čem byla škola úspěšná</w:t>
      </w:r>
    </w:p>
    <w:p w14:paraId="3D97362B" w14:textId="77777777" w:rsidR="00255BE0" w:rsidRPr="00255BE0" w:rsidRDefault="00255BE0" w:rsidP="00F0562B">
      <w:pPr>
        <w:pStyle w:val="Bezmezer"/>
        <w:jc w:val="both"/>
        <w:rPr>
          <w:rFonts w:cstheme="minorHAnsi"/>
          <w:bCs/>
          <w:sz w:val="24"/>
          <w:szCs w:val="24"/>
        </w:rPr>
      </w:pPr>
      <w:r w:rsidRPr="00255BE0">
        <w:rPr>
          <w:rFonts w:cstheme="minorHAnsi"/>
          <w:bCs/>
          <w:sz w:val="24"/>
          <w:szCs w:val="24"/>
        </w:rPr>
        <w:t>Škola úspěšně zajistila podmínky v hudebním a výtvarném oboru pro kvalitnější rozvoj kreativních činností.</w:t>
      </w:r>
    </w:p>
    <w:p w14:paraId="4ADF2840" w14:textId="77777777" w:rsidR="00255BE0" w:rsidRPr="00F07009" w:rsidRDefault="00255BE0" w:rsidP="00255BE0"/>
    <w:p w14:paraId="6E1805D3" w14:textId="77777777" w:rsidR="00255BE0" w:rsidRPr="00F07009" w:rsidRDefault="00255BE0" w:rsidP="00255BE0">
      <w:pPr>
        <w:pStyle w:val="Bezmezer"/>
        <w:numPr>
          <w:ilvl w:val="1"/>
          <w:numId w:val="78"/>
        </w:numPr>
        <w:shd w:val="clear" w:color="auto" w:fill="D9E2F3" w:themeFill="accent1" w:themeFillTint="33"/>
        <w:spacing w:after="200"/>
        <w:ind w:left="357" w:hanging="357"/>
        <w:rPr>
          <w:b/>
        </w:rPr>
      </w:pPr>
      <w:r w:rsidRPr="00F07009">
        <w:rPr>
          <w:b/>
        </w:rPr>
        <w:t>V čem by se mohla zlepšit</w:t>
      </w:r>
    </w:p>
    <w:p w14:paraId="43908F53" w14:textId="77777777" w:rsidR="00255BE0" w:rsidRPr="00255BE0" w:rsidRDefault="00255BE0" w:rsidP="00F0562B">
      <w:pPr>
        <w:pStyle w:val="Bezmezer"/>
        <w:jc w:val="both"/>
        <w:rPr>
          <w:rFonts w:cs="Arial"/>
          <w:bCs/>
          <w:sz w:val="24"/>
          <w:szCs w:val="24"/>
        </w:rPr>
      </w:pPr>
      <w:r w:rsidRPr="00255BE0">
        <w:rPr>
          <w:rFonts w:cs="Arial"/>
          <w:bCs/>
          <w:sz w:val="24"/>
          <w:szCs w:val="24"/>
        </w:rPr>
        <w:t>Zlepšení by mohlo nastat v sociálním kontaktu žáků mezi sebou, zejména při komorní a orchestrální hře.</w:t>
      </w:r>
    </w:p>
    <w:p w14:paraId="2AA4630B" w14:textId="77777777" w:rsidR="00255BE0" w:rsidRPr="00F07009" w:rsidRDefault="00255BE0" w:rsidP="00255BE0"/>
    <w:p w14:paraId="7F786C57" w14:textId="77777777" w:rsidR="00255BE0" w:rsidRPr="00F07009" w:rsidRDefault="00255BE0" w:rsidP="00255BE0">
      <w:pPr>
        <w:pStyle w:val="Odstavecseseznamem"/>
        <w:numPr>
          <w:ilvl w:val="1"/>
          <w:numId w:val="78"/>
        </w:numPr>
        <w:shd w:val="clear" w:color="auto" w:fill="D9E2F3" w:themeFill="accent1" w:themeFillTint="33"/>
        <w:rPr>
          <w:b/>
        </w:rPr>
      </w:pPr>
      <w:r w:rsidRPr="00F07009">
        <w:rPr>
          <w:b/>
        </w:rPr>
        <w:t>V čem potřebuje škola pomoci, aby se mohla zlepšit</w:t>
      </w:r>
    </w:p>
    <w:p w14:paraId="65C040C0" w14:textId="77777777" w:rsidR="00D0379E" w:rsidRPr="00F07009" w:rsidRDefault="00D0379E" w:rsidP="00D0379E">
      <w:pPr>
        <w:pStyle w:val="Bezmezer"/>
        <w:shd w:val="clear" w:color="auto" w:fill="FFFFFF" w:themeFill="background1"/>
        <w:rPr>
          <w:rFonts w:cs="Arial"/>
          <w:b/>
          <w:sz w:val="28"/>
          <w:szCs w:val="28"/>
        </w:rPr>
      </w:pPr>
    </w:p>
    <w:p w14:paraId="1D5B2913" w14:textId="77777777" w:rsidR="00255BE0" w:rsidRPr="00255BE0" w:rsidRDefault="00255BE0" w:rsidP="00255BE0">
      <w:pPr>
        <w:pStyle w:val="Bezmezer"/>
        <w:rPr>
          <w:rFonts w:cs="Arial"/>
          <w:bCs/>
          <w:sz w:val="24"/>
          <w:szCs w:val="24"/>
        </w:rPr>
      </w:pPr>
      <w:r w:rsidRPr="00255BE0">
        <w:rPr>
          <w:rFonts w:cs="Arial"/>
          <w:bCs/>
          <w:sz w:val="24"/>
          <w:szCs w:val="24"/>
        </w:rPr>
        <w:t>Pomoc je potřeba při zajištění nových učebních pomůcek.</w:t>
      </w:r>
    </w:p>
    <w:p w14:paraId="1B80F4DF" w14:textId="1ACFF38B" w:rsidR="00D0379E" w:rsidRPr="00F07009" w:rsidRDefault="00D0379E" w:rsidP="00D0379E">
      <w:pPr>
        <w:pStyle w:val="Bezmezer"/>
        <w:shd w:val="clear" w:color="auto" w:fill="FFFFFF" w:themeFill="background1"/>
        <w:rPr>
          <w:rFonts w:cs="Arial"/>
          <w:i/>
          <w:sz w:val="24"/>
          <w:szCs w:val="24"/>
        </w:rPr>
      </w:pPr>
    </w:p>
    <w:p w14:paraId="3D3ED0CD" w14:textId="77777777" w:rsidR="00D0379E" w:rsidRPr="00E2507C" w:rsidRDefault="00891A63" w:rsidP="00D0379E">
      <w:pPr>
        <w:pStyle w:val="Bezmezer"/>
        <w:shd w:val="clear" w:color="auto" w:fill="FFFFFF" w:themeFill="background1"/>
        <w:rPr>
          <w:i/>
          <w:color w:val="FF0000"/>
          <w:sz w:val="24"/>
          <w:szCs w:val="24"/>
        </w:rPr>
      </w:pPr>
      <w:r w:rsidRPr="00E2507C">
        <w:rPr>
          <w:i/>
          <w:color w:val="FF0000"/>
          <w:sz w:val="24"/>
          <w:szCs w:val="24"/>
        </w:rPr>
        <w:t xml:space="preserve"> </w:t>
      </w:r>
    </w:p>
    <w:p w14:paraId="147D8B23" w14:textId="458357ED" w:rsidR="00891A63" w:rsidRDefault="00891A63" w:rsidP="00B90B6E">
      <w:pPr>
        <w:pStyle w:val="Bezmezer"/>
        <w:shd w:val="clear" w:color="auto" w:fill="E7E6E6" w:themeFill="background2"/>
        <w:rPr>
          <w:rFonts w:cs="Arial"/>
          <w:b/>
          <w:sz w:val="28"/>
          <w:szCs w:val="28"/>
        </w:rPr>
      </w:pPr>
      <w:r w:rsidRPr="00F07009">
        <w:rPr>
          <w:rFonts w:cs="Arial"/>
          <w:b/>
          <w:sz w:val="28"/>
          <w:szCs w:val="28"/>
        </w:rPr>
        <w:t xml:space="preserve">Téma 3) </w:t>
      </w:r>
      <w:r w:rsidR="00B90B6E">
        <w:rPr>
          <w:rFonts w:cs="Arial"/>
          <w:b/>
          <w:sz w:val="28"/>
          <w:szCs w:val="28"/>
        </w:rPr>
        <w:t>Podpora pedagogických a didaktických kompetencí pracovníků ve vzdělávání a podpora managementu třídních kolektivů</w:t>
      </w:r>
    </w:p>
    <w:p w14:paraId="5EE02C6E" w14:textId="77777777" w:rsidR="00255BE0" w:rsidRDefault="00255BE0" w:rsidP="00255BE0"/>
    <w:p w14:paraId="5BE405BA" w14:textId="77777777" w:rsidR="00255BE0" w:rsidRPr="009A20E5" w:rsidRDefault="00255BE0" w:rsidP="00255BE0">
      <w:pPr>
        <w:pStyle w:val="Odstavecseseznamem"/>
        <w:numPr>
          <w:ilvl w:val="1"/>
          <w:numId w:val="8"/>
        </w:numPr>
        <w:shd w:val="clear" w:color="auto" w:fill="D9E2F3" w:themeFill="accent1" w:themeFillTint="33"/>
        <w:rPr>
          <w:b/>
        </w:rPr>
      </w:pPr>
      <w:r w:rsidRPr="009A20E5">
        <w:rPr>
          <w:b/>
        </w:rPr>
        <w:t>Co proběhlo dobře</w:t>
      </w:r>
    </w:p>
    <w:p w14:paraId="50A14919" w14:textId="77777777" w:rsidR="00255BE0" w:rsidRPr="00255BE0" w:rsidRDefault="00255BE0" w:rsidP="00255BE0">
      <w:pPr>
        <w:pStyle w:val="Bezmezer"/>
        <w:rPr>
          <w:bCs/>
          <w:sz w:val="24"/>
          <w:szCs w:val="24"/>
        </w:rPr>
      </w:pPr>
      <w:r w:rsidRPr="00255BE0">
        <w:rPr>
          <w:bCs/>
          <w:sz w:val="24"/>
          <w:szCs w:val="24"/>
        </w:rPr>
        <w:t>D</w:t>
      </w:r>
      <w:r>
        <w:rPr>
          <w:bCs/>
          <w:sz w:val="24"/>
          <w:szCs w:val="24"/>
        </w:rPr>
        <w:t>igitální kompetence pedagogů.</w:t>
      </w:r>
    </w:p>
    <w:p w14:paraId="68A9AEBC" w14:textId="567E2603" w:rsidR="00255BE0" w:rsidRPr="00255BE0" w:rsidRDefault="00255BE0" w:rsidP="00255BE0">
      <w:pPr>
        <w:rPr>
          <w:rStyle w:val="Styl4"/>
          <w:rFonts w:ascii="Times New Roman" w:hAnsi="Times New Roman" w:cs="Times New Roman"/>
          <w:sz w:val="26"/>
          <w:szCs w:val="26"/>
        </w:rPr>
      </w:pPr>
      <w:r w:rsidRPr="00255BE0">
        <w:rPr>
          <w:bCs/>
          <w:sz w:val="24"/>
          <w:szCs w:val="24"/>
        </w:rPr>
        <w:t>Doba online výuky pomohla pedagogům zvládnout nové technologie, na které nebyli zvyklí.</w:t>
      </w:r>
    </w:p>
    <w:p w14:paraId="4D7F3910" w14:textId="77777777" w:rsidR="00255BE0" w:rsidRPr="009A20E5" w:rsidRDefault="00255BE0" w:rsidP="00255BE0">
      <w:pPr>
        <w:pStyle w:val="Bezmezer"/>
        <w:numPr>
          <w:ilvl w:val="1"/>
          <w:numId w:val="8"/>
        </w:numPr>
        <w:shd w:val="clear" w:color="auto" w:fill="D9E2F3" w:themeFill="accent1" w:themeFillTint="33"/>
        <w:rPr>
          <w:b/>
        </w:rPr>
      </w:pPr>
      <w:r w:rsidRPr="009A20E5">
        <w:rPr>
          <w:b/>
        </w:rPr>
        <w:t>V čem byla škola úspěšná</w:t>
      </w:r>
    </w:p>
    <w:p w14:paraId="019D89DA" w14:textId="55761350" w:rsidR="00255BE0" w:rsidRDefault="00255BE0" w:rsidP="00255BE0">
      <w:pPr>
        <w:pStyle w:val="Bezmezer"/>
        <w:rPr>
          <w:bCs/>
          <w:sz w:val="24"/>
          <w:szCs w:val="24"/>
        </w:rPr>
      </w:pPr>
      <w:r w:rsidRPr="00255BE0">
        <w:rPr>
          <w:bCs/>
          <w:sz w:val="24"/>
          <w:szCs w:val="24"/>
        </w:rPr>
        <w:t>Podařilo se zajistit počítačové vybavení pro všechny pedagogy.</w:t>
      </w:r>
    </w:p>
    <w:p w14:paraId="5B1CC1FF" w14:textId="77777777" w:rsidR="00255BE0" w:rsidRPr="00255BE0" w:rsidRDefault="00255BE0" w:rsidP="00255BE0">
      <w:pPr>
        <w:pStyle w:val="Bezmezer"/>
        <w:rPr>
          <w:bCs/>
          <w:sz w:val="20"/>
          <w:szCs w:val="20"/>
        </w:rPr>
      </w:pPr>
    </w:p>
    <w:p w14:paraId="13BE155D" w14:textId="77777777" w:rsidR="00255BE0" w:rsidRPr="009A20E5" w:rsidRDefault="00255BE0" w:rsidP="00255BE0">
      <w:pPr>
        <w:pStyle w:val="Bezmezer"/>
        <w:numPr>
          <w:ilvl w:val="1"/>
          <w:numId w:val="8"/>
        </w:numPr>
        <w:shd w:val="clear" w:color="auto" w:fill="D9E2F3" w:themeFill="accent1" w:themeFillTint="33"/>
        <w:rPr>
          <w:b/>
        </w:rPr>
      </w:pPr>
      <w:r w:rsidRPr="009A20E5">
        <w:rPr>
          <w:b/>
        </w:rPr>
        <w:t>V čem by se mohla zlepšit</w:t>
      </w:r>
    </w:p>
    <w:p w14:paraId="7E4647DB" w14:textId="3BA23912" w:rsidR="00255BE0" w:rsidRDefault="00255BE0" w:rsidP="00255BE0">
      <w:pPr>
        <w:pStyle w:val="Bezmezer"/>
        <w:rPr>
          <w:bCs/>
          <w:sz w:val="24"/>
          <w:szCs w:val="24"/>
        </w:rPr>
      </w:pPr>
      <w:r w:rsidRPr="00255BE0">
        <w:rPr>
          <w:bCs/>
          <w:sz w:val="24"/>
          <w:szCs w:val="24"/>
        </w:rPr>
        <w:t>Škola neuvedla</w:t>
      </w:r>
    </w:p>
    <w:p w14:paraId="001DC3F9" w14:textId="77777777" w:rsidR="00F0562B" w:rsidRDefault="00F0562B" w:rsidP="00255BE0">
      <w:pPr>
        <w:pStyle w:val="Bezmezer"/>
        <w:rPr>
          <w:bCs/>
          <w:sz w:val="24"/>
          <w:szCs w:val="24"/>
        </w:rPr>
      </w:pPr>
    </w:p>
    <w:p w14:paraId="767350E0" w14:textId="77777777" w:rsidR="00F0562B" w:rsidRDefault="00F0562B" w:rsidP="00255BE0">
      <w:pPr>
        <w:pStyle w:val="Bezmezer"/>
        <w:rPr>
          <w:bCs/>
          <w:sz w:val="24"/>
          <w:szCs w:val="24"/>
        </w:rPr>
      </w:pPr>
    </w:p>
    <w:p w14:paraId="474FB36B" w14:textId="77777777" w:rsidR="00255BE0" w:rsidRPr="009A20E5" w:rsidRDefault="00255BE0" w:rsidP="00255BE0">
      <w:pPr>
        <w:shd w:val="clear" w:color="auto" w:fill="D9E2F3" w:themeFill="accent1" w:themeFillTint="33"/>
        <w:rPr>
          <w:b/>
        </w:rPr>
      </w:pPr>
      <w:r w:rsidRPr="009A20E5">
        <w:rPr>
          <w:b/>
        </w:rPr>
        <w:lastRenderedPageBreak/>
        <w:t>4.4 V čem potřebuje škola pomoci, aby se mohla zlepšit</w:t>
      </w:r>
    </w:p>
    <w:p w14:paraId="4D0B81CB" w14:textId="61FE64EF" w:rsidR="00255BE0" w:rsidRPr="00255BE0" w:rsidRDefault="00255BE0" w:rsidP="00255BE0">
      <w:pPr>
        <w:pStyle w:val="Bezmezer"/>
        <w:shd w:val="clear" w:color="auto" w:fill="FFFFFF" w:themeFill="background1"/>
        <w:rPr>
          <w:rFonts w:cs="Arial"/>
          <w:iCs/>
          <w:sz w:val="24"/>
          <w:szCs w:val="24"/>
        </w:rPr>
      </w:pPr>
      <w:r w:rsidRPr="00255BE0">
        <w:rPr>
          <w:rFonts w:cs="Arial"/>
          <w:iCs/>
          <w:sz w:val="24"/>
          <w:szCs w:val="24"/>
        </w:rPr>
        <w:t>Finance</w:t>
      </w:r>
    </w:p>
    <w:p w14:paraId="733C8F27" w14:textId="77777777" w:rsidR="00255BE0" w:rsidRPr="00F07009" w:rsidRDefault="00255BE0" w:rsidP="00255BE0"/>
    <w:p w14:paraId="198BB9DC" w14:textId="714A09C3" w:rsidR="00891A63" w:rsidRPr="00F07009" w:rsidRDefault="00891A63" w:rsidP="00D0379E">
      <w:pPr>
        <w:pStyle w:val="Bezmezer"/>
        <w:shd w:val="clear" w:color="auto" w:fill="E7E6E6" w:themeFill="background2"/>
        <w:rPr>
          <w:b/>
          <w:sz w:val="28"/>
          <w:szCs w:val="28"/>
        </w:rPr>
      </w:pPr>
      <w:r w:rsidRPr="00F07009">
        <w:rPr>
          <w:rFonts w:cs="Arial"/>
          <w:b/>
          <w:sz w:val="28"/>
          <w:szCs w:val="28"/>
        </w:rPr>
        <w:t xml:space="preserve">Téma 4) </w:t>
      </w:r>
      <w:r w:rsidR="00B90B6E">
        <w:rPr>
          <w:rFonts w:cs="Arial"/>
          <w:b/>
          <w:sz w:val="28"/>
          <w:szCs w:val="28"/>
        </w:rPr>
        <w:t>Další potřeby rozvoje školy</w:t>
      </w:r>
    </w:p>
    <w:p w14:paraId="2065F3F5" w14:textId="77777777" w:rsidR="00891A63" w:rsidRPr="00F07009" w:rsidRDefault="00891A63" w:rsidP="00891A63"/>
    <w:p w14:paraId="024CB8FA" w14:textId="77777777" w:rsidR="00891A63" w:rsidRPr="009A20E5" w:rsidRDefault="00891A63" w:rsidP="007F72FF">
      <w:pPr>
        <w:pStyle w:val="Odstavecseseznamem"/>
        <w:numPr>
          <w:ilvl w:val="1"/>
          <w:numId w:val="8"/>
        </w:numPr>
        <w:shd w:val="clear" w:color="auto" w:fill="D9E2F3" w:themeFill="accent1" w:themeFillTint="33"/>
        <w:rPr>
          <w:b/>
        </w:rPr>
      </w:pPr>
      <w:r w:rsidRPr="009A20E5">
        <w:rPr>
          <w:b/>
        </w:rPr>
        <w:t>Co proběhlo dobře</w:t>
      </w:r>
    </w:p>
    <w:p w14:paraId="1E61E683" w14:textId="77777777" w:rsidR="00255BE0" w:rsidRPr="00255BE0" w:rsidRDefault="00255BE0" w:rsidP="00255BE0">
      <w:pPr>
        <w:pStyle w:val="Bezmezer"/>
        <w:rPr>
          <w:bCs/>
          <w:sz w:val="24"/>
          <w:szCs w:val="24"/>
        </w:rPr>
      </w:pPr>
      <w:r w:rsidRPr="00255BE0">
        <w:rPr>
          <w:bCs/>
          <w:sz w:val="24"/>
          <w:szCs w:val="24"/>
        </w:rPr>
        <w:t>Zvládnutí nových technologií.</w:t>
      </w:r>
    </w:p>
    <w:p w14:paraId="31E66015" w14:textId="77777777" w:rsidR="00E035CD" w:rsidRPr="009A20E5" w:rsidRDefault="00E035CD" w:rsidP="00891A63">
      <w:pPr>
        <w:pStyle w:val="Bezmezer"/>
        <w:rPr>
          <w:b/>
        </w:rPr>
      </w:pPr>
    </w:p>
    <w:p w14:paraId="4D18EC49" w14:textId="77777777" w:rsidR="00891A63" w:rsidRPr="009A20E5" w:rsidRDefault="00891A63" w:rsidP="007F72FF">
      <w:pPr>
        <w:pStyle w:val="Bezmezer"/>
        <w:numPr>
          <w:ilvl w:val="1"/>
          <w:numId w:val="8"/>
        </w:numPr>
        <w:shd w:val="clear" w:color="auto" w:fill="D9E2F3" w:themeFill="accent1" w:themeFillTint="33"/>
        <w:rPr>
          <w:b/>
        </w:rPr>
      </w:pPr>
      <w:r w:rsidRPr="009A20E5">
        <w:rPr>
          <w:b/>
        </w:rPr>
        <w:t>V čem byla škola úspěšná</w:t>
      </w:r>
    </w:p>
    <w:p w14:paraId="4A321994" w14:textId="77777777" w:rsidR="00255BE0" w:rsidRPr="00255BE0" w:rsidRDefault="00255BE0" w:rsidP="00255BE0">
      <w:pPr>
        <w:pStyle w:val="Bezmezer"/>
        <w:rPr>
          <w:bCs/>
          <w:i/>
          <w:iCs/>
          <w:sz w:val="24"/>
          <w:szCs w:val="24"/>
        </w:rPr>
      </w:pPr>
      <w:r w:rsidRPr="00255BE0">
        <w:rPr>
          <w:bCs/>
          <w:sz w:val="24"/>
          <w:szCs w:val="24"/>
        </w:rPr>
        <w:t>Podařilo se zajistit počítačové vybavení a dobré síťové připojení a z části i vybavení pro klavírní oddělení.</w:t>
      </w:r>
    </w:p>
    <w:p w14:paraId="502D95A5" w14:textId="77777777" w:rsidR="007F72FF" w:rsidRPr="00255BE0" w:rsidRDefault="007F72FF" w:rsidP="00255BE0">
      <w:pPr>
        <w:pStyle w:val="Odstavecseseznamem"/>
        <w:keepNext/>
        <w:spacing w:after="0"/>
        <w:ind w:left="0"/>
        <w:jc w:val="both"/>
        <w:rPr>
          <w:rStyle w:val="Styl4"/>
          <w:bCs/>
          <w:i/>
        </w:rPr>
      </w:pPr>
    </w:p>
    <w:p w14:paraId="507345F2" w14:textId="77777777" w:rsidR="007F72FF" w:rsidRPr="009A20E5" w:rsidRDefault="007F72FF" w:rsidP="00891A63">
      <w:pPr>
        <w:pStyle w:val="Bezmezer"/>
        <w:rPr>
          <w:b/>
        </w:rPr>
      </w:pPr>
    </w:p>
    <w:p w14:paraId="714F40BC" w14:textId="77777777" w:rsidR="00891A63" w:rsidRPr="009A20E5" w:rsidRDefault="00891A63" w:rsidP="007F72FF">
      <w:pPr>
        <w:pStyle w:val="Bezmezer"/>
        <w:numPr>
          <w:ilvl w:val="1"/>
          <w:numId w:val="8"/>
        </w:numPr>
        <w:shd w:val="clear" w:color="auto" w:fill="D9E2F3" w:themeFill="accent1" w:themeFillTint="33"/>
        <w:rPr>
          <w:b/>
        </w:rPr>
      </w:pPr>
      <w:r w:rsidRPr="009A20E5">
        <w:rPr>
          <w:b/>
        </w:rPr>
        <w:t>V čem by se mohla zlepšit</w:t>
      </w:r>
    </w:p>
    <w:p w14:paraId="087354C0" w14:textId="77777777" w:rsidR="00891A63" w:rsidRPr="009A20E5" w:rsidRDefault="00891A63" w:rsidP="00891A63">
      <w:pPr>
        <w:pStyle w:val="Bezmezer"/>
        <w:rPr>
          <w:b/>
        </w:rPr>
      </w:pPr>
    </w:p>
    <w:p w14:paraId="349B7108" w14:textId="77777777" w:rsidR="00255BE0" w:rsidRPr="00255BE0" w:rsidRDefault="00255BE0" w:rsidP="00255BE0">
      <w:pPr>
        <w:pStyle w:val="Bezmezer"/>
        <w:rPr>
          <w:bCs/>
          <w:i/>
          <w:iCs/>
          <w:sz w:val="24"/>
          <w:szCs w:val="24"/>
        </w:rPr>
      </w:pPr>
      <w:r w:rsidRPr="00255BE0">
        <w:rPr>
          <w:bCs/>
          <w:sz w:val="24"/>
          <w:szCs w:val="24"/>
        </w:rPr>
        <w:t>Je nutné vyřešit opravu vlhkosti budovy, která je rozsáhlá a nákladná. S ní souvisí i přebudování školního dvora a vytvoření odpočinkové zóny.</w:t>
      </w:r>
    </w:p>
    <w:p w14:paraId="15E3DDC7" w14:textId="77777777" w:rsidR="00891A63" w:rsidRPr="009A20E5" w:rsidRDefault="00891A63" w:rsidP="00891A63">
      <w:pPr>
        <w:pStyle w:val="Odstavecseseznamem"/>
        <w:keepNext/>
        <w:spacing w:after="0"/>
        <w:ind w:left="0"/>
        <w:rPr>
          <w:rStyle w:val="Styl4"/>
        </w:rPr>
      </w:pPr>
    </w:p>
    <w:p w14:paraId="61BFDD9A" w14:textId="77777777" w:rsidR="00891A63" w:rsidRPr="009A20E5" w:rsidRDefault="007F72FF" w:rsidP="00891A63">
      <w:pPr>
        <w:shd w:val="clear" w:color="auto" w:fill="D9E2F3" w:themeFill="accent1" w:themeFillTint="33"/>
        <w:rPr>
          <w:b/>
        </w:rPr>
      </w:pPr>
      <w:r w:rsidRPr="009A20E5">
        <w:rPr>
          <w:b/>
        </w:rPr>
        <w:t>4.4 V</w:t>
      </w:r>
      <w:r w:rsidR="00891A63" w:rsidRPr="009A20E5">
        <w:rPr>
          <w:b/>
        </w:rPr>
        <w:t xml:space="preserve"> čem potřebuje škola pomoci, aby se mohla zlepšit</w:t>
      </w:r>
    </w:p>
    <w:p w14:paraId="0C85EADC" w14:textId="77777777" w:rsidR="00255BE0" w:rsidRPr="00255BE0" w:rsidRDefault="00255BE0" w:rsidP="00255BE0">
      <w:pPr>
        <w:pStyle w:val="Bezmezer"/>
        <w:rPr>
          <w:bCs/>
          <w:i/>
          <w:iCs/>
          <w:sz w:val="24"/>
          <w:szCs w:val="24"/>
        </w:rPr>
      </w:pPr>
      <w:r w:rsidRPr="00255BE0">
        <w:rPr>
          <w:bCs/>
          <w:sz w:val="24"/>
          <w:szCs w:val="24"/>
        </w:rPr>
        <w:t>Škola by potřebovala získat finance na opravu vlhkosti budovy a přebudování školního dvora.</w:t>
      </w:r>
    </w:p>
    <w:p w14:paraId="18A553A2" w14:textId="406560AC" w:rsidR="007F72FF" w:rsidRPr="009A20E5" w:rsidRDefault="007F72FF" w:rsidP="00D0379E">
      <w:pPr>
        <w:pStyle w:val="Odstavecseseznamem"/>
        <w:keepNext/>
        <w:spacing w:after="0"/>
        <w:ind w:left="0"/>
        <w:jc w:val="both"/>
        <w:rPr>
          <w:rStyle w:val="Styl4"/>
          <w:i/>
          <w:sz w:val="24"/>
          <w:szCs w:val="24"/>
        </w:rPr>
      </w:pPr>
    </w:p>
    <w:p w14:paraId="19863CE7" w14:textId="77777777" w:rsidR="007F72FF" w:rsidRPr="009A20E5" w:rsidRDefault="007F72FF" w:rsidP="00D0379E">
      <w:pPr>
        <w:pStyle w:val="Odstavecseseznamem"/>
        <w:keepNext/>
        <w:spacing w:after="0"/>
        <w:ind w:left="0"/>
        <w:jc w:val="both"/>
        <w:rPr>
          <w:rStyle w:val="Styl4"/>
          <w:i/>
          <w:sz w:val="10"/>
          <w:szCs w:val="10"/>
        </w:rPr>
      </w:pPr>
    </w:p>
    <w:p w14:paraId="4DDB3598" w14:textId="77777777" w:rsidR="007F72FF" w:rsidRPr="009A20E5" w:rsidRDefault="007F72FF" w:rsidP="00767EE1">
      <w:pPr>
        <w:pStyle w:val="Nadpis2"/>
        <w:shd w:val="clear" w:color="auto" w:fill="70AD47" w:themeFill="accent6"/>
        <w:jc w:val="center"/>
        <w:rPr>
          <w:b/>
          <w:color w:val="auto"/>
        </w:rPr>
      </w:pPr>
      <w:bookmarkStart w:id="12" w:name="_Toc147305494"/>
      <w:r w:rsidRPr="009A20E5">
        <w:rPr>
          <w:b/>
          <w:color w:val="auto"/>
        </w:rPr>
        <w:t>Závěr popisu potřeb základní umělecké školy</w:t>
      </w:r>
      <w:bookmarkEnd w:id="12"/>
    </w:p>
    <w:p w14:paraId="6DA3F397" w14:textId="77777777" w:rsidR="007F72FF" w:rsidRPr="009A20E5" w:rsidRDefault="007F72FF" w:rsidP="007F72FF">
      <w:pPr>
        <w:shd w:val="clear" w:color="auto" w:fill="FFFFFF" w:themeFill="background1"/>
        <w:rPr>
          <w:b/>
          <w:sz w:val="10"/>
          <w:szCs w:val="10"/>
        </w:rPr>
      </w:pPr>
    </w:p>
    <w:p w14:paraId="45C4CCDC" w14:textId="090DF1C8" w:rsidR="007F72FF" w:rsidRPr="009A20E5" w:rsidRDefault="007F72FF" w:rsidP="007F72FF">
      <w:pPr>
        <w:shd w:val="clear" w:color="auto" w:fill="FFFFFF" w:themeFill="background1"/>
        <w:jc w:val="both"/>
        <w:rPr>
          <w:rStyle w:val="Styl4"/>
          <w:sz w:val="24"/>
          <w:szCs w:val="24"/>
        </w:rPr>
      </w:pPr>
      <w:r w:rsidRPr="009A20E5">
        <w:rPr>
          <w:sz w:val="24"/>
          <w:szCs w:val="24"/>
        </w:rPr>
        <w:t xml:space="preserve">Potřeby základní umělecké školy jsou výchozí pro sestavení priorit a cílů Místního akčního plánu vzdělávání </w:t>
      </w:r>
      <w:r w:rsidR="00E7293F">
        <w:rPr>
          <w:sz w:val="24"/>
          <w:szCs w:val="24"/>
        </w:rPr>
        <w:t>I</w:t>
      </w:r>
      <w:r w:rsidR="000A5BF1">
        <w:rPr>
          <w:sz w:val="24"/>
          <w:szCs w:val="24"/>
        </w:rPr>
        <w:t>V</w:t>
      </w:r>
      <w:r w:rsidR="00E7293F">
        <w:rPr>
          <w:sz w:val="24"/>
          <w:szCs w:val="24"/>
        </w:rPr>
        <w:t xml:space="preserve"> na území MAS Moravská cesta</w:t>
      </w:r>
      <w:r w:rsidR="000A5BF1">
        <w:rPr>
          <w:sz w:val="24"/>
          <w:szCs w:val="24"/>
        </w:rPr>
        <w:t xml:space="preserve"> IV</w:t>
      </w:r>
      <w:r w:rsidRPr="009A20E5">
        <w:rPr>
          <w:sz w:val="24"/>
          <w:szCs w:val="24"/>
        </w:rPr>
        <w:t xml:space="preserve">. Realizační tým projektu sestavil soulad závěrů zpracovaných reflexí ze strany mateřských škol s natavenými prioritami a cíli Místního akčního plánu vzdělávání </w:t>
      </w:r>
      <w:r w:rsidR="00E7293F">
        <w:rPr>
          <w:sz w:val="24"/>
          <w:szCs w:val="24"/>
        </w:rPr>
        <w:t>I</w:t>
      </w:r>
      <w:r w:rsidR="000A5BF1">
        <w:rPr>
          <w:sz w:val="24"/>
          <w:szCs w:val="24"/>
        </w:rPr>
        <w:t>V</w:t>
      </w:r>
      <w:r w:rsidR="00E7293F">
        <w:rPr>
          <w:sz w:val="24"/>
          <w:szCs w:val="24"/>
        </w:rPr>
        <w:t xml:space="preserve"> na území MAS Moravská cesta</w:t>
      </w:r>
      <w:r w:rsidR="000A5BF1">
        <w:rPr>
          <w:sz w:val="24"/>
          <w:szCs w:val="24"/>
        </w:rPr>
        <w:t xml:space="preserve"> IV</w:t>
      </w:r>
      <w:r w:rsidRPr="009A20E5">
        <w:rPr>
          <w:sz w:val="24"/>
          <w:szCs w:val="24"/>
        </w:rPr>
        <w:t xml:space="preserve">: </w:t>
      </w:r>
    </w:p>
    <w:p w14:paraId="29F3E811" w14:textId="77777777" w:rsidR="007F72FF" w:rsidRDefault="00A94EB7" w:rsidP="00D0379E">
      <w:pPr>
        <w:pStyle w:val="Odstavecseseznamem"/>
        <w:keepNext/>
        <w:spacing w:after="0"/>
        <w:ind w:left="0"/>
        <w:jc w:val="both"/>
        <w:rPr>
          <w:rStyle w:val="Styl4"/>
          <w:i/>
          <w:sz w:val="24"/>
          <w:szCs w:val="24"/>
        </w:rPr>
      </w:pPr>
      <w:r>
        <w:rPr>
          <w:b/>
          <w:noProof/>
          <w:sz w:val="28"/>
          <w:szCs w:val="28"/>
        </w:rPr>
        <mc:AlternateContent>
          <mc:Choice Requires="wps">
            <w:drawing>
              <wp:anchor distT="0" distB="0" distL="114300" distR="114300" simplePos="0" relativeHeight="251689984" behindDoc="0" locked="0" layoutInCell="1" allowOverlap="1" wp14:anchorId="26178391" wp14:editId="4FBA0E80">
                <wp:simplePos x="0" y="0"/>
                <wp:positionH relativeFrom="margin">
                  <wp:posOffset>457200</wp:posOffset>
                </wp:positionH>
                <wp:positionV relativeFrom="paragraph">
                  <wp:posOffset>151765</wp:posOffset>
                </wp:positionV>
                <wp:extent cx="4876800" cy="815340"/>
                <wp:effectExtent l="0" t="0" r="19050" b="22860"/>
                <wp:wrapNone/>
                <wp:docPr id="6" name="Ovál 6"/>
                <wp:cNvGraphicFramePr/>
                <a:graphic xmlns:a="http://schemas.openxmlformats.org/drawingml/2006/main">
                  <a:graphicData uri="http://schemas.microsoft.com/office/word/2010/wordprocessingShape">
                    <wps:wsp>
                      <wps:cNvSpPr/>
                      <wps:spPr>
                        <a:xfrm>
                          <a:off x="0" y="0"/>
                          <a:ext cx="4876800" cy="8153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2507F4" id="Ovál 6" o:spid="_x0000_s1026" style="position:absolute;margin-left:36pt;margin-top:11.95pt;width:384pt;height:64.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" filled="f" strokecolor="#1f3763 [1604]" strokeweight="1pt">
                <v:stroke joinstyle="miter"/>
                <w10:wrap anchorx="margin"/>
              </v:oval>
            </w:pict>
          </mc:Fallback>
        </mc:AlternateContent>
      </w:r>
    </w:p>
    <w:p w14:paraId="0D1AAD58" w14:textId="77777777" w:rsidR="007F72FF" w:rsidRPr="00D0379E" w:rsidRDefault="007F72FF" w:rsidP="00D0379E">
      <w:pPr>
        <w:pStyle w:val="Odstavecseseznamem"/>
        <w:keepNext/>
        <w:spacing w:after="0"/>
        <w:ind w:left="0"/>
        <w:jc w:val="both"/>
        <w:rPr>
          <w:rStyle w:val="Styl4"/>
          <w:i/>
          <w:sz w:val="24"/>
          <w:szCs w:val="24"/>
        </w:rPr>
      </w:pPr>
    </w:p>
    <w:p w14:paraId="5378C24A" w14:textId="59080D9C" w:rsidR="007F72FF" w:rsidRDefault="007F72FF" w:rsidP="00A94EB7">
      <w:pPr>
        <w:shd w:val="clear" w:color="auto" w:fill="FFFFFF" w:themeFill="background1"/>
        <w:jc w:val="center"/>
        <w:rPr>
          <w:b/>
          <w:sz w:val="28"/>
          <w:szCs w:val="28"/>
        </w:rPr>
      </w:pPr>
      <w:r>
        <w:rPr>
          <w:b/>
          <w:sz w:val="28"/>
          <w:szCs w:val="28"/>
        </w:rPr>
        <w:t>DALŠÍ POTŘEBY</w:t>
      </w:r>
      <w:r w:rsidR="00780FD1">
        <w:rPr>
          <w:b/>
          <w:sz w:val="28"/>
          <w:szCs w:val="28"/>
        </w:rPr>
        <w:t xml:space="preserve"> ZÁKLADNÍ UMĚLECKÉ ŠKOLY</w:t>
      </w:r>
      <w:r>
        <w:rPr>
          <w:b/>
          <w:sz w:val="28"/>
          <w:szCs w:val="28"/>
        </w:rPr>
        <w:t xml:space="preserve"> </w:t>
      </w:r>
    </w:p>
    <w:p w14:paraId="5AC268FF" w14:textId="77777777" w:rsidR="007F72FF" w:rsidRDefault="00A94EB7" w:rsidP="007F72FF">
      <w:pPr>
        <w:shd w:val="clear" w:color="auto" w:fill="FFFFFF" w:themeFill="background1"/>
        <w:rPr>
          <w:b/>
          <w:sz w:val="28"/>
          <w:szCs w:val="28"/>
        </w:rPr>
      </w:pPr>
      <w:r>
        <w:rPr>
          <w:b/>
          <w:noProof/>
          <w:sz w:val="28"/>
          <w:szCs w:val="28"/>
        </w:rPr>
        <mc:AlternateContent>
          <mc:Choice Requires="wps">
            <w:drawing>
              <wp:anchor distT="0" distB="0" distL="114300" distR="114300" simplePos="0" relativeHeight="251687936" behindDoc="0" locked="0" layoutInCell="1" allowOverlap="1" wp14:anchorId="15B08859" wp14:editId="306B89F0">
                <wp:simplePos x="0" y="0"/>
                <wp:positionH relativeFrom="margin">
                  <wp:align>center</wp:align>
                </wp:positionH>
                <wp:positionV relativeFrom="paragraph">
                  <wp:posOffset>201769</wp:posOffset>
                </wp:positionV>
                <wp:extent cx="685800" cy="676275"/>
                <wp:effectExtent l="19050" t="0" r="19050" b="47625"/>
                <wp:wrapNone/>
                <wp:docPr id="1" name="Šipka: dolů 1"/>
                <wp:cNvGraphicFramePr/>
                <a:graphic xmlns:a="http://schemas.openxmlformats.org/drawingml/2006/main">
                  <a:graphicData uri="http://schemas.microsoft.com/office/word/2010/wordprocessingShape">
                    <wps:wsp>
                      <wps:cNvSpPr/>
                      <wps:spPr>
                        <a:xfrm>
                          <a:off x="0" y="0"/>
                          <a:ext cx="685800" cy="676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2B477A" id="Šipka: dolů 1" o:spid="_x0000_s1026" type="#_x0000_t67" style="position:absolute;margin-left:0;margin-top:15.9pt;width:54pt;height:53.25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" adj="10800" fillcolor="#4472c4 [3204]" strokecolor="#1f3763 [1604]" strokeweight="1pt">
                <w10:wrap anchorx="margin"/>
              </v:shape>
            </w:pict>
          </mc:Fallback>
        </mc:AlternateContent>
      </w:r>
    </w:p>
    <w:p w14:paraId="6F42EFDA" w14:textId="77777777" w:rsidR="007F72FF" w:rsidRDefault="007F72FF" w:rsidP="007F72FF">
      <w:pPr>
        <w:shd w:val="clear" w:color="auto" w:fill="FFFFFF" w:themeFill="background1"/>
        <w:jc w:val="center"/>
        <w:rPr>
          <w:b/>
          <w:sz w:val="28"/>
          <w:szCs w:val="28"/>
        </w:rPr>
      </w:pPr>
    </w:p>
    <w:p w14:paraId="75F869A4" w14:textId="77777777" w:rsidR="00915853" w:rsidRDefault="00915853" w:rsidP="00A94EB7">
      <w:pPr>
        <w:shd w:val="clear" w:color="auto" w:fill="FFFFFF" w:themeFill="background1"/>
        <w:rPr>
          <w:b/>
          <w:sz w:val="28"/>
          <w:szCs w:val="28"/>
        </w:rPr>
      </w:pPr>
    </w:p>
    <w:p w14:paraId="55F9A4B3" w14:textId="77777777" w:rsidR="00915853" w:rsidRDefault="00915853" w:rsidP="00915853">
      <w:pPr>
        <w:shd w:val="clear" w:color="auto" w:fill="FFFFFF" w:themeFill="background1"/>
        <w:rPr>
          <w:b/>
          <w:sz w:val="28"/>
          <w:szCs w:val="28"/>
        </w:rPr>
      </w:pPr>
      <w:r>
        <w:rPr>
          <w:b/>
          <w:sz w:val="28"/>
          <w:szCs w:val="28"/>
        </w:rPr>
        <w:t>Jsou plně v souladu s prioritami a cíli 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8422"/>
      </w:tblGrid>
      <w:tr w:rsidR="00780FD1" w:rsidRPr="00FF798F" w14:paraId="65BE538A" w14:textId="77777777" w:rsidTr="00B671A9">
        <w:trPr>
          <w:trHeight w:val="413"/>
        </w:trPr>
        <w:tc>
          <w:tcPr>
            <w:tcW w:w="5000" w:type="pct"/>
            <w:gridSpan w:val="2"/>
            <w:shd w:val="clear" w:color="000000" w:fill="ED7D31"/>
            <w:noWrap/>
            <w:vAlign w:val="center"/>
            <w:hideMark/>
          </w:tcPr>
          <w:p w14:paraId="2B5B399F" w14:textId="77777777" w:rsidR="00780FD1" w:rsidRPr="00FF798F" w:rsidRDefault="00780FD1"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1: Rozvoj spolupráce a posilování partnerství</w:t>
            </w:r>
          </w:p>
        </w:tc>
      </w:tr>
      <w:tr w:rsidR="00780FD1" w:rsidRPr="00FF798F" w14:paraId="75F07FD9" w14:textId="77777777" w:rsidTr="00B671A9">
        <w:trPr>
          <w:trHeight w:val="567"/>
        </w:trPr>
        <w:tc>
          <w:tcPr>
            <w:tcW w:w="347" w:type="pct"/>
            <w:shd w:val="clear" w:color="000000" w:fill="F8CBAD"/>
            <w:noWrap/>
            <w:vAlign w:val="center"/>
            <w:hideMark/>
          </w:tcPr>
          <w:p w14:paraId="5197B99C" w14:textId="77777777" w:rsidR="00780FD1" w:rsidRPr="00FF798F" w:rsidRDefault="00780FD1"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1.1</w:t>
            </w:r>
          </w:p>
        </w:tc>
        <w:tc>
          <w:tcPr>
            <w:tcW w:w="4653" w:type="pct"/>
            <w:shd w:val="clear" w:color="000000" w:fill="F8CBAD"/>
            <w:noWrap/>
            <w:vAlign w:val="center"/>
            <w:hideMark/>
          </w:tcPr>
          <w:p w14:paraId="44B885C4" w14:textId="77777777" w:rsidR="00780FD1" w:rsidRPr="00FF798F" w:rsidRDefault="00780FD1"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Rozvinuté partnerství a nastartovaná spolupráce se všemi zainteresovanými subjekty</w:t>
            </w:r>
          </w:p>
        </w:tc>
      </w:tr>
      <w:tr w:rsidR="00780FD1" w:rsidRPr="00FF798F" w14:paraId="1A44A9FC" w14:textId="77777777" w:rsidTr="00B671A9">
        <w:trPr>
          <w:trHeight w:val="567"/>
        </w:trPr>
        <w:tc>
          <w:tcPr>
            <w:tcW w:w="347" w:type="pct"/>
            <w:shd w:val="clear" w:color="000000" w:fill="F8CBAD"/>
            <w:noWrap/>
            <w:vAlign w:val="center"/>
            <w:hideMark/>
          </w:tcPr>
          <w:p w14:paraId="2665AB42" w14:textId="77777777" w:rsidR="00780FD1" w:rsidRPr="00FF798F" w:rsidRDefault="00780FD1"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lastRenderedPageBreak/>
              <w:t>Cíl 1.2</w:t>
            </w:r>
          </w:p>
        </w:tc>
        <w:tc>
          <w:tcPr>
            <w:tcW w:w="4653" w:type="pct"/>
            <w:shd w:val="clear" w:color="000000" w:fill="F8CBAD"/>
            <w:noWrap/>
            <w:vAlign w:val="center"/>
            <w:hideMark/>
          </w:tcPr>
          <w:p w14:paraId="2567CD88" w14:textId="77777777" w:rsidR="00780FD1" w:rsidRPr="00FF798F" w:rsidRDefault="00780FD1"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 xml:space="preserve">Rozvinuté partnerství a nastartovaná spolupráce škol se subjekty neformálního a zájmového vzdělávání         </w:t>
            </w:r>
          </w:p>
        </w:tc>
      </w:tr>
    </w:tbl>
    <w:p w14:paraId="1BF4B6C9" w14:textId="77777777" w:rsidR="00915853" w:rsidRDefault="00915853" w:rsidP="005F34A6">
      <w:pPr>
        <w:shd w:val="clear" w:color="auto" w:fill="FFFFFF" w:themeFill="background1"/>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
        <w:gridCol w:w="8388"/>
      </w:tblGrid>
      <w:tr w:rsidR="00780FD1" w:rsidRPr="00FF798F" w14:paraId="2CFAD3F8" w14:textId="77777777" w:rsidTr="00B671A9">
        <w:trPr>
          <w:trHeight w:val="392"/>
        </w:trPr>
        <w:tc>
          <w:tcPr>
            <w:tcW w:w="5000" w:type="pct"/>
            <w:gridSpan w:val="2"/>
            <w:shd w:val="clear" w:color="000000" w:fill="92D050"/>
            <w:noWrap/>
            <w:vAlign w:val="center"/>
            <w:hideMark/>
          </w:tcPr>
          <w:p w14:paraId="20CB2944" w14:textId="77777777" w:rsidR="00780FD1" w:rsidRPr="00FF798F" w:rsidRDefault="00780FD1"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Priorita 2: Rozvoj infrastruktury školských zařízení</w:t>
            </w:r>
          </w:p>
        </w:tc>
      </w:tr>
      <w:tr w:rsidR="00780FD1" w:rsidRPr="00FF798F" w14:paraId="03C3BBF8" w14:textId="77777777" w:rsidTr="00780FD1">
        <w:trPr>
          <w:trHeight w:val="567"/>
        </w:trPr>
        <w:tc>
          <w:tcPr>
            <w:tcW w:w="372" w:type="pct"/>
            <w:shd w:val="clear" w:color="000000" w:fill="C6E0B4"/>
            <w:noWrap/>
            <w:vAlign w:val="center"/>
            <w:hideMark/>
          </w:tcPr>
          <w:p w14:paraId="0AAF8F00" w14:textId="77777777" w:rsidR="00780FD1" w:rsidRPr="00FF798F" w:rsidRDefault="00780FD1"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 2.3</w:t>
            </w:r>
          </w:p>
        </w:tc>
        <w:tc>
          <w:tcPr>
            <w:tcW w:w="4628" w:type="pct"/>
            <w:shd w:val="clear" w:color="000000" w:fill="C6E0B4"/>
            <w:noWrap/>
            <w:vAlign w:val="center"/>
            <w:hideMark/>
          </w:tcPr>
          <w:p w14:paraId="0C0DAD73" w14:textId="77777777" w:rsidR="00780FD1" w:rsidRPr="00FF798F" w:rsidRDefault="00780FD1"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Rekonstrukce a modernizace budov a investice do vybavení pro zájmové a neformální vzdělávání</w:t>
            </w:r>
          </w:p>
        </w:tc>
      </w:tr>
      <w:tr w:rsidR="00780FD1" w:rsidRPr="00FF798F" w14:paraId="7A52FA3F" w14:textId="77777777" w:rsidTr="00780FD1">
        <w:trPr>
          <w:trHeight w:val="567"/>
        </w:trPr>
        <w:tc>
          <w:tcPr>
            <w:tcW w:w="372" w:type="pct"/>
            <w:shd w:val="clear" w:color="000000" w:fill="C6E0B4"/>
            <w:noWrap/>
            <w:vAlign w:val="center"/>
          </w:tcPr>
          <w:p w14:paraId="070ECC80" w14:textId="77777777" w:rsidR="00780FD1" w:rsidRPr="008041C7" w:rsidRDefault="00780FD1" w:rsidP="00B671A9">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Cíl</w:t>
            </w:r>
          </w:p>
          <w:p w14:paraId="5DC7EED7" w14:textId="77777777" w:rsidR="00780FD1" w:rsidRPr="008041C7" w:rsidRDefault="00780FD1" w:rsidP="00B671A9">
            <w:pPr>
              <w:spacing w:after="0" w:line="240" w:lineRule="auto"/>
              <w:jc w:val="center"/>
              <w:rPr>
                <w:rFonts w:ascii="Verdana" w:eastAsia="Times New Roman" w:hAnsi="Verdana" w:cs="Times New Roman"/>
                <w:b/>
                <w:bCs/>
                <w:sz w:val="18"/>
                <w:szCs w:val="18"/>
                <w:lang w:eastAsia="cs-CZ"/>
              </w:rPr>
            </w:pPr>
            <w:r w:rsidRPr="008041C7">
              <w:rPr>
                <w:rFonts w:ascii="Verdana" w:eastAsia="Times New Roman" w:hAnsi="Verdana" w:cs="Times New Roman"/>
                <w:b/>
                <w:bCs/>
                <w:sz w:val="18"/>
                <w:szCs w:val="18"/>
                <w:lang w:eastAsia="cs-CZ"/>
              </w:rPr>
              <w:t>2.4</w:t>
            </w:r>
          </w:p>
        </w:tc>
        <w:tc>
          <w:tcPr>
            <w:tcW w:w="4628" w:type="pct"/>
            <w:shd w:val="clear" w:color="000000" w:fill="C6E0B4"/>
            <w:noWrap/>
            <w:vAlign w:val="center"/>
          </w:tcPr>
          <w:p w14:paraId="5A228B9D" w14:textId="77777777" w:rsidR="00780FD1" w:rsidRPr="00780FD1" w:rsidRDefault="00780FD1" w:rsidP="00B671A9">
            <w:pPr>
              <w:spacing w:after="0" w:line="240" w:lineRule="auto"/>
              <w:rPr>
                <w:rFonts w:ascii="Verdana" w:eastAsia="Times New Roman" w:hAnsi="Verdana" w:cs="Times New Roman"/>
                <w:b/>
                <w:bCs/>
                <w:sz w:val="18"/>
                <w:szCs w:val="18"/>
                <w:lang w:eastAsia="cs-CZ"/>
              </w:rPr>
            </w:pPr>
            <w:r w:rsidRPr="00780FD1">
              <w:rPr>
                <w:rStyle w:val="datalabel"/>
                <w:rFonts w:ascii="Verdana" w:hAnsi="Verdana"/>
                <w:b/>
                <w:bCs/>
                <w:sz w:val="18"/>
                <w:szCs w:val="18"/>
              </w:rPr>
              <w:t>Snížení energetické náročnosti budov – pořízení obnovitelných zdrojů energií</w:t>
            </w:r>
          </w:p>
        </w:tc>
      </w:tr>
    </w:tbl>
    <w:p w14:paraId="460B2DED" w14:textId="77777777" w:rsidR="00780FD1" w:rsidRDefault="00780FD1" w:rsidP="005F34A6">
      <w:pPr>
        <w:shd w:val="clear" w:color="auto" w:fill="FFFFFF" w:themeFill="background1"/>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8330"/>
      </w:tblGrid>
      <w:tr w:rsidR="00780FD1" w:rsidRPr="00FF2C09" w14:paraId="5778DCF6" w14:textId="77777777" w:rsidTr="00B671A9">
        <w:trPr>
          <w:trHeight w:val="567"/>
        </w:trPr>
        <w:tc>
          <w:tcPr>
            <w:tcW w:w="5000" w:type="pct"/>
            <w:gridSpan w:val="2"/>
            <w:shd w:val="clear" w:color="000000" w:fill="FF5050"/>
            <w:noWrap/>
            <w:vAlign w:val="center"/>
            <w:hideMark/>
          </w:tcPr>
          <w:p w14:paraId="5642B078" w14:textId="77777777" w:rsidR="00780FD1" w:rsidRPr="00FF2C09" w:rsidRDefault="00780FD1"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Priorita 3: Podpora moderních didaktických forem vedoucích k rozvoji klíčových kompetencí</w:t>
            </w:r>
          </w:p>
        </w:tc>
      </w:tr>
      <w:tr w:rsidR="00780FD1" w:rsidRPr="00FF2C09" w14:paraId="5FDF2E6F" w14:textId="77777777" w:rsidTr="00B671A9">
        <w:trPr>
          <w:trHeight w:val="567"/>
        </w:trPr>
        <w:tc>
          <w:tcPr>
            <w:tcW w:w="347" w:type="pct"/>
            <w:shd w:val="clear" w:color="000000" w:fill="FF9999"/>
            <w:noWrap/>
            <w:vAlign w:val="center"/>
            <w:hideMark/>
          </w:tcPr>
          <w:p w14:paraId="52C19C63" w14:textId="77777777" w:rsidR="00780FD1" w:rsidRPr="00FF2C09" w:rsidRDefault="00780FD1"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3.1</w:t>
            </w:r>
          </w:p>
        </w:tc>
        <w:tc>
          <w:tcPr>
            <w:tcW w:w="4653" w:type="pct"/>
            <w:shd w:val="clear" w:color="000000" w:fill="FF9999"/>
            <w:noWrap/>
            <w:vAlign w:val="center"/>
            <w:hideMark/>
          </w:tcPr>
          <w:p w14:paraId="689965B1" w14:textId="77777777" w:rsidR="00780FD1" w:rsidRPr="00FF2C09" w:rsidRDefault="00780FD1"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 xml:space="preserve">Zlepšení úrovně čtenářské gramotnosti a rozvoj logického a strategického myšlení dětí   </w:t>
            </w:r>
          </w:p>
        </w:tc>
      </w:tr>
    </w:tbl>
    <w:p w14:paraId="20B08640" w14:textId="77777777" w:rsidR="00780FD1" w:rsidRDefault="00780FD1" w:rsidP="005F34A6">
      <w:pPr>
        <w:shd w:val="clear" w:color="auto" w:fill="FFFFFF" w:themeFill="background1"/>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8338"/>
      </w:tblGrid>
      <w:tr w:rsidR="00780FD1" w:rsidRPr="00FF2C09" w14:paraId="325C94E5" w14:textId="77777777" w:rsidTr="00B671A9">
        <w:trPr>
          <w:trHeight w:val="567"/>
        </w:trPr>
        <w:tc>
          <w:tcPr>
            <w:tcW w:w="5000" w:type="pct"/>
            <w:gridSpan w:val="2"/>
            <w:shd w:val="clear" w:color="000000" w:fill="00B0F0"/>
            <w:noWrap/>
            <w:vAlign w:val="center"/>
            <w:hideMark/>
          </w:tcPr>
          <w:p w14:paraId="1F379505" w14:textId="77777777" w:rsidR="00780FD1" w:rsidRPr="00FF2C09" w:rsidRDefault="00780FD1" w:rsidP="00B671A9">
            <w:pPr>
              <w:spacing w:after="0" w:line="240" w:lineRule="auto"/>
              <w:rPr>
                <w:rFonts w:ascii="Verdana" w:eastAsia="Times New Roman" w:hAnsi="Verdana" w:cs="Times New Roman"/>
                <w:b/>
                <w:bCs/>
                <w:sz w:val="18"/>
                <w:szCs w:val="18"/>
                <w:u w:val="single"/>
                <w:lang w:eastAsia="cs-CZ"/>
              </w:rPr>
            </w:pPr>
            <w:r w:rsidRPr="00FF2C09">
              <w:rPr>
                <w:rFonts w:ascii="Verdana" w:eastAsia="Times New Roman" w:hAnsi="Verdana" w:cs="Times New Roman"/>
                <w:b/>
                <w:bCs/>
                <w:sz w:val="18"/>
                <w:szCs w:val="18"/>
                <w:u w:val="single"/>
                <w:lang w:eastAsia="cs-CZ"/>
              </w:rPr>
              <w:t xml:space="preserve">Priorita 4: Rozvoj potenciálu každého žáka, zejména žáků se sociálním a jiným znevýhodněním   </w:t>
            </w:r>
          </w:p>
        </w:tc>
      </w:tr>
      <w:tr w:rsidR="00780FD1" w:rsidRPr="00A323C7" w14:paraId="7E0A3AAF" w14:textId="77777777" w:rsidTr="00B671A9">
        <w:trPr>
          <w:trHeight w:val="567"/>
        </w:trPr>
        <w:tc>
          <w:tcPr>
            <w:tcW w:w="347" w:type="pct"/>
            <w:shd w:val="clear" w:color="000000" w:fill="B4C6E7"/>
            <w:noWrap/>
            <w:vAlign w:val="center"/>
            <w:hideMark/>
          </w:tcPr>
          <w:p w14:paraId="24C8D1E3" w14:textId="77777777" w:rsidR="00780FD1" w:rsidRPr="00FF2C09" w:rsidRDefault="00780FD1" w:rsidP="00B671A9">
            <w:pPr>
              <w:spacing w:after="0" w:line="240" w:lineRule="auto"/>
              <w:jc w:val="center"/>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Cíl 4.1</w:t>
            </w:r>
          </w:p>
        </w:tc>
        <w:tc>
          <w:tcPr>
            <w:tcW w:w="4653" w:type="pct"/>
            <w:shd w:val="clear" w:color="000000" w:fill="B4C6E7"/>
            <w:noWrap/>
            <w:vAlign w:val="center"/>
            <w:hideMark/>
          </w:tcPr>
          <w:p w14:paraId="4728A9E3" w14:textId="77777777" w:rsidR="00780FD1" w:rsidRPr="00A323C7" w:rsidRDefault="00780FD1" w:rsidP="00B671A9">
            <w:pPr>
              <w:spacing w:after="0" w:line="240" w:lineRule="auto"/>
              <w:rPr>
                <w:rFonts w:ascii="Verdana" w:eastAsia="Times New Roman" w:hAnsi="Verdana" w:cs="Times New Roman"/>
                <w:b/>
                <w:bCs/>
                <w:sz w:val="18"/>
                <w:szCs w:val="18"/>
                <w:lang w:eastAsia="cs-CZ"/>
              </w:rPr>
            </w:pPr>
            <w:r w:rsidRPr="00FF2C09">
              <w:rPr>
                <w:rFonts w:ascii="Verdana" w:eastAsia="Times New Roman" w:hAnsi="Verdana" w:cs="Times New Roman"/>
                <w:b/>
                <w:bCs/>
                <w:sz w:val="18"/>
                <w:szCs w:val="18"/>
                <w:lang w:eastAsia="cs-CZ"/>
              </w:rPr>
              <w:t>Podpora vzdělávání dětí a žáků se speciálními vzdělávacími potřebami</w:t>
            </w:r>
            <w:r w:rsidRPr="00A323C7">
              <w:rPr>
                <w:rFonts w:ascii="Verdana" w:eastAsia="Times New Roman" w:hAnsi="Verdana" w:cs="Times New Roman"/>
                <w:b/>
                <w:bCs/>
                <w:sz w:val="18"/>
                <w:szCs w:val="18"/>
                <w:lang w:eastAsia="cs-CZ"/>
              </w:rPr>
              <w:t xml:space="preserve"> </w:t>
            </w:r>
          </w:p>
        </w:tc>
      </w:tr>
      <w:tr w:rsidR="00780FD1" w:rsidRPr="00A323C7" w14:paraId="76FA54AC" w14:textId="77777777" w:rsidTr="00B671A9">
        <w:trPr>
          <w:trHeight w:val="567"/>
        </w:trPr>
        <w:tc>
          <w:tcPr>
            <w:tcW w:w="347" w:type="pct"/>
            <w:shd w:val="clear" w:color="000000" w:fill="B4C6E7"/>
            <w:noWrap/>
            <w:vAlign w:val="center"/>
            <w:hideMark/>
          </w:tcPr>
          <w:p w14:paraId="697A47E1" w14:textId="77777777" w:rsidR="00780FD1" w:rsidRPr="00A323C7" w:rsidRDefault="00780FD1" w:rsidP="00B671A9">
            <w:pPr>
              <w:spacing w:after="0" w:line="240" w:lineRule="auto"/>
              <w:jc w:val="center"/>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Cíl 4.2</w:t>
            </w:r>
          </w:p>
        </w:tc>
        <w:tc>
          <w:tcPr>
            <w:tcW w:w="4653" w:type="pct"/>
            <w:shd w:val="clear" w:color="000000" w:fill="B4C6E7"/>
            <w:noWrap/>
            <w:vAlign w:val="center"/>
            <w:hideMark/>
          </w:tcPr>
          <w:p w14:paraId="132469C5" w14:textId="77777777" w:rsidR="00780FD1" w:rsidRPr="00A323C7" w:rsidRDefault="00780FD1" w:rsidP="00B671A9">
            <w:pPr>
              <w:spacing w:after="0" w:line="240" w:lineRule="auto"/>
              <w:rPr>
                <w:rFonts w:ascii="Verdana" w:eastAsia="Times New Roman" w:hAnsi="Verdana" w:cs="Times New Roman"/>
                <w:b/>
                <w:bCs/>
                <w:sz w:val="18"/>
                <w:szCs w:val="18"/>
                <w:lang w:eastAsia="cs-CZ"/>
              </w:rPr>
            </w:pPr>
            <w:r w:rsidRPr="00A323C7">
              <w:rPr>
                <w:rFonts w:ascii="Verdana" w:eastAsia="Times New Roman" w:hAnsi="Verdana" w:cs="Times New Roman"/>
                <w:b/>
                <w:bCs/>
                <w:sz w:val="18"/>
                <w:szCs w:val="18"/>
                <w:lang w:eastAsia="cs-CZ"/>
              </w:rPr>
              <w:t xml:space="preserve">Podpora a rozvoj vzdělávacích programů v oblasti inkluze   </w:t>
            </w:r>
          </w:p>
        </w:tc>
      </w:tr>
    </w:tbl>
    <w:p w14:paraId="0C33184A" w14:textId="77777777" w:rsidR="00780FD1" w:rsidRDefault="00780FD1" w:rsidP="005F34A6">
      <w:pPr>
        <w:shd w:val="clear" w:color="auto" w:fill="FFFFFF" w:themeFill="background1"/>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8433"/>
      </w:tblGrid>
      <w:tr w:rsidR="00780FD1" w:rsidRPr="00FF798F" w14:paraId="7FE40326" w14:textId="77777777" w:rsidTr="00B671A9">
        <w:trPr>
          <w:trHeight w:val="472"/>
        </w:trPr>
        <w:tc>
          <w:tcPr>
            <w:tcW w:w="5000" w:type="pct"/>
            <w:gridSpan w:val="2"/>
            <w:shd w:val="clear" w:color="000000" w:fill="CC0099"/>
            <w:noWrap/>
            <w:vAlign w:val="center"/>
            <w:hideMark/>
          </w:tcPr>
          <w:p w14:paraId="5B30F2EB" w14:textId="77777777" w:rsidR="00780FD1" w:rsidRPr="00FF798F" w:rsidRDefault="00780FD1" w:rsidP="00B671A9">
            <w:pPr>
              <w:spacing w:after="0" w:line="240" w:lineRule="auto"/>
              <w:rPr>
                <w:rFonts w:ascii="Verdana" w:eastAsia="Times New Roman" w:hAnsi="Verdana" w:cs="Times New Roman"/>
                <w:b/>
                <w:bCs/>
                <w:sz w:val="18"/>
                <w:szCs w:val="18"/>
                <w:u w:val="single"/>
                <w:lang w:eastAsia="cs-CZ"/>
              </w:rPr>
            </w:pPr>
            <w:r w:rsidRPr="00FF798F">
              <w:rPr>
                <w:rFonts w:ascii="Verdana" w:eastAsia="Times New Roman" w:hAnsi="Verdana" w:cs="Times New Roman"/>
                <w:b/>
                <w:bCs/>
                <w:sz w:val="18"/>
                <w:szCs w:val="18"/>
                <w:u w:val="single"/>
                <w:lang w:eastAsia="cs-CZ"/>
              </w:rPr>
              <w:t xml:space="preserve">Priorita 5: Podpora vzdělávání </w:t>
            </w:r>
            <w:r>
              <w:rPr>
                <w:rFonts w:ascii="Verdana" w:eastAsia="Times New Roman" w:hAnsi="Verdana" w:cs="Times New Roman"/>
                <w:b/>
                <w:bCs/>
                <w:sz w:val="18"/>
                <w:szCs w:val="18"/>
                <w:u w:val="single"/>
                <w:lang w:eastAsia="cs-CZ"/>
              </w:rPr>
              <w:t>pracovníků ve vzdělávání</w:t>
            </w:r>
          </w:p>
        </w:tc>
      </w:tr>
      <w:tr w:rsidR="00780FD1" w:rsidRPr="00FF798F" w14:paraId="64FE8925" w14:textId="77777777" w:rsidTr="00B671A9">
        <w:trPr>
          <w:trHeight w:val="567"/>
        </w:trPr>
        <w:tc>
          <w:tcPr>
            <w:tcW w:w="347" w:type="pct"/>
            <w:shd w:val="clear" w:color="auto" w:fill="FF47C6"/>
            <w:noWrap/>
            <w:vAlign w:val="center"/>
            <w:hideMark/>
          </w:tcPr>
          <w:p w14:paraId="6959CA94" w14:textId="65F2BD58" w:rsidR="00780FD1" w:rsidRPr="00FF798F" w:rsidRDefault="00780FD1" w:rsidP="00B671A9">
            <w:pPr>
              <w:spacing w:after="0" w:line="240" w:lineRule="auto"/>
              <w:jc w:val="center"/>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Cíl</w:t>
            </w:r>
            <w:r>
              <w:rPr>
                <w:rFonts w:ascii="Verdana" w:eastAsia="Times New Roman" w:hAnsi="Verdana" w:cs="Times New Roman"/>
                <w:b/>
                <w:bCs/>
                <w:sz w:val="18"/>
                <w:szCs w:val="18"/>
                <w:lang w:eastAsia="cs-CZ"/>
              </w:rPr>
              <w:t xml:space="preserve"> </w:t>
            </w:r>
            <w:r w:rsidRPr="00FF798F">
              <w:rPr>
                <w:rFonts w:ascii="Verdana" w:eastAsia="Times New Roman" w:hAnsi="Verdana" w:cs="Times New Roman"/>
                <w:b/>
                <w:bCs/>
                <w:sz w:val="18"/>
                <w:szCs w:val="18"/>
                <w:lang w:eastAsia="cs-CZ"/>
              </w:rPr>
              <w:t>5.1</w:t>
            </w:r>
          </w:p>
        </w:tc>
        <w:tc>
          <w:tcPr>
            <w:tcW w:w="4653" w:type="pct"/>
            <w:shd w:val="clear" w:color="auto" w:fill="FF47C6"/>
            <w:noWrap/>
            <w:vAlign w:val="center"/>
            <w:hideMark/>
          </w:tcPr>
          <w:p w14:paraId="34BD80AF" w14:textId="77777777" w:rsidR="00780FD1" w:rsidRPr="00FF798F" w:rsidRDefault="00780FD1" w:rsidP="00B671A9">
            <w:pPr>
              <w:spacing w:after="0" w:line="240" w:lineRule="auto"/>
              <w:rPr>
                <w:rFonts w:ascii="Verdana" w:eastAsia="Times New Roman" w:hAnsi="Verdana" w:cs="Times New Roman"/>
                <w:b/>
                <w:bCs/>
                <w:sz w:val="18"/>
                <w:szCs w:val="18"/>
                <w:lang w:eastAsia="cs-CZ"/>
              </w:rPr>
            </w:pPr>
            <w:r w:rsidRPr="00FF798F">
              <w:rPr>
                <w:rFonts w:ascii="Verdana" w:eastAsia="Times New Roman" w:hAnsi="Verdana" w:cs="Times New Roman"/>
                <w:b/>
                <w:bCs/>
                <w:sz w:val="18"/>
                <w:szCs w:val="18"/>
                <w:lang w:eastAsia="cs-CZ"/>
              </w:rPr>
              <w:t>Osobnostně profesní rozvoj pracovníků</w:t>
            </w:r>
            <w:r>
              <w:rPr>
                <w:rFonts w:ascii="Verdana" w:eastAsia="Times New Roman" w:hAnsi="Verdana" w:cs="Times New Roman"/>
                <w:b/>
                <w:bCs/>
                <w:sz w:val="18"/>
                <w:szCs w:val="18"/>
                <w:lang w:eastAsia="cs-CZ"/>
              </w:rPr>
              <w:t xml:space="preserve"> ve vzdělávání, </w:t>
            </w:r>
            <w:proofErr w:type="spellStart"/>
            <w:r w:rsidRPr="00A35E2D">
              <w:rPr>
                <w:rFonts w:ascii="Verdana" w:eastAsia="Times New Roman" w:hAnsi="Verdana" w:cs="Times New Roman"/>
                <w:b/>
                <w:bCs/>
                <w:sz w:val="18"/>
                <w:szCs w:val="18"/>
                <w:lang w:eastAsia="cs-CZ"/>
              </w:rPr>
              <w:t>wellbeing</w:t>
            </w:r>
            <w:proofErr w:type="spellEnd"/>
            <w:r w:rsidRPr="00FF798F">
              <w:rPr>
                <w:rFonts w:ascii="Verdana" w:eastAsia="Times New Roman" w:hAnsi="Verdana" w:cs="Times New Roman"/>
                <w:b/>
                <w:bCs/>
                <w:sz w:val="18"/>
                <w:szCs w:val="18"/>
                <w:lang w:eastAsia="cs-CZ"/>
              </w:rPr>
              <w:t xml:space="preserve">  </w:t>
            </w:r>
          </w:p>
        </w:tc>
      </w:tr>
      <w:tr w:rsidR="00780FD1" w:rsidRPr="00FF798F" w14:paraId="66D800E4" w14:textId="77777777" w:rsidTr="00B671A9">
        <w:trPr>
          <w:trHeight w:val="567"/>
        </w:trPr>
        <w:tc>
          <w:tcPr>
            <w:tcW w:w="347" w:type="pct"/>
            <w:shd w:val="clear" w:color="auto" w:fill="FF47C6"/>
            <w:noWrap/>
            <w:vAlign w:val="center"/>
          </w:tcPr>
          <w:p w14:paraId="13E04CE6" w14:textId="70AD5701" w:rsidR="00780FD1" w:rsidRPr="00A35E2D" w:rsidRDefault="00780FD1" w:rsidP="00B671A9">
            <w:pPr>
              <w:spacing w:after="0" w:line="240" w:lineRule="auto"/>
              <w:jc w:val="center"/>
              <w:rPr>
                <w:rFonts w:ascii="Verdana" w:eastAsia="Times New Roman" w:hAnsi="Verdana" w:cs="Times New Roman"/>
                <w:b/>
                <w:bCs/>
                <w:sz w:val="18"/>
                <w:szCs w:val="18"/>
                <w:lang w:eastAsia="cs-CZ"/>
              </w:rPr>
            </w:pPr>
            <w:r>
              <w:rPr>
                <w:rFonts w:ascii="Verdana" w:eastAsia="Times New Roman" w:hAnsi="Verdana" w:cs="Times New Roman"/>
                <w:b/>
                <w:bCs/>
                <w:sz w:val="18"/>
                <w:szCs w:val="18"/>
                <w:lang w:eastAsia="cs-CZ"/>
              </w:rPr>
              <w:t xml:space="preserve">Cíl </w:t>
            </w:r>
            <w:r w:rsidRPr="00A35E2D">
              <w:rPr>
                <w:rFonts w:ascii="Verdana" w:eastAsia="Times New Roman" w:hAnsi="Verdana" w:cs="Times New Roman"/>
                <w:b/>
                <w:bCs/>
                <w:sz w:val="18"/>
                <w:szCs w:val="18"/>
                <w:lang w:eastAsia="cs-CZ"/>
              </w:rPr>
              <w:t>5.2</w:t>
            </w:r>
          </w:p>
        </w:tc>
        <w:tc>
          <w:tcPr>
            <w:tcW w:w="4653" w:type="pct"/>
            <w:shd w:val="clear" w:color="auto" w:fill="FF47C6"/>
            <w:noWrap/>
            <w:vAlign w:val="center"/>
          </w:tcPr>
          <w:p w14:paraId="1EF2E215" w14:textId="77777777" w:rsidR="00780FD1" w:rsidRPr="00A35E2D" w:rsidRDefault="00780FD1"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Podpora pedagogických a didaktických kompetencí pracovníků a podpora managementu třídních kolektivů</w:t>
            </w:r>
          </w:p>
        </w:tc>
      </w:tr>
    </w:tbl>
    <w:p w14:paraId="77D5ABE9" w14:textId="77777777" w:rsidR="00780FD1" w:rsidRDefault="00780FD1" w:rsidP="005F34A6">
      <w:pPr>
        <w:shd w:val="clear" w:color="auto" w:fill="FFFFFF" w:themeFill="background1"/>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8"/>
        <w:gridCol w:w="8284"/>
      </w:tblGrid>
      <w:tr w:rsidR="00780FD1" w:rsidRPr="00FF798F" w14:paraId="204A628A" w14:textId="77777777" w:rsidTr="00B671A9">
        <w:trPr>
          <w:trHeight w:val="567"/>
        </w:trPr>
        <w:tc>
          <w:tcPr>
            <w:tcW w:w="5000" w:type="pct"/>
            <w:gridSpan w:val="2"/>
            <w:shd w:val="clear" w:color="000000" w:fill="FFD966"/>
            <w:noWrap/>
            <w:vAlign w:val="center"/>
            <w:hideMark/>
          </w:tcPr>
          <w:p w14:paraId="78D1B645" w14:textId="77777777" w:rsidR="00780FD1" w:rsidRPr="00A35E2D" w:rsidRDefault="00780FD1" w:rsidP="00B671A9">
            <w:pPr>
              <w:spacing w:after="0" w:line="240" w:lineRule="auto"/>
              <w:rPr>
                <w:rFonts w:ascii="Verdana" w:eastAsia="Times New Roman" w:hAnsi="Verdana" w:cs="Times New Roman"/>
                <w:b/>
                <w:bCs/>
                <w:sz w:val="18"/>
                <w:szCs w:val="18"/>
                <w:u w:val="single"/>
                <w:lang w:eastAsia="cs-CZ"/>
              </w:rPr>
            </w:pPr>
            <w:r w:rsidRPr="00A35E2D">
              <w:rPr>
                <w:rFonts w:ascii="Verdana" w:eastAsia="Times New Roman" w:hAnsi="Verdana" w:cs="Times New Roman"/>
                <w:b/>
                <w:bCs/>
                <w:sz w:val="18"/>
                <w:szCs w:val="18"/>
                <w:u w:val="single"/>
                <w:lang w:eastAsia="cs-CZ"/>
              </w:rPr>
              <w:t>Priorita 6: Rozvoj kompetencí dětí a žáků ve školských a mimoškolských zařízeních</w:t>
            </w:r>
          </w:p>
        </w:tc>
      </w:tr>
      <w:tr w:rsidR="00780FD1" w:rsidRPr="00FF798F" w14:paraId="3CDE8526" w14:textId="77777777" w:rsidTr="00780FD1">
        <w:trPr>
          <w:trHeight w:val="567"/>
        </w:trPr>
        <w:tc>
          <w:tcPr>
            <w:tcW w:w="429" w:type="pct"/>
            <w:shd w:val="clear" w:color="000000" w:fill="FFF2CC"/>
            <w:noWrap/>
            <w:vAlign w:val="center"/>
            <w:hideMark/>
          </w:tcPr>
          <w:p w14:paraId="60B30A25" w14:textId="77777777" w:rsidR="00780FD1" w:rsidRPr="00A35E2D" w:rsidRDefault="00780FD1"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6.1</w:t>
            </w:r>
          </w:p>
        </w:tc>
        <w:tc>
          <w:tcPr>
            <w:tcW w:w="4571" w:type="pct"/>
            <w:shd w:val="clear" w:color="000000" w:fill="FFF2CC"/>
            <w:noWrap/>
            <w:vAlign w:val="center"/>
            <w:hideMark/>
          </w:tcPr>
          <w:p w14:paraId="4F990841" w14:textId="77777777" w:rsidR="00780FD1" w:rsidRPr="00A35E2D" w:rsidRDefault="00780FD1" w:rsidP="00B671A9">
            <w:pPr>
              <w:spacing w:after="0" w:line="240" w:lineRule="auto"/>
              <w:rPr>
                <w:rFonts w:ascii="Verdana" w:eastAsia="Times New Roman" w:hAnsi="Verdana" w:cs="Times New Roman"/>
                <w:b/>
                <w:bCs/>
                <w:sz w:val="18"/>
                <w:szCs w:val="18"/>
                <w:lang w:eastAsia="cs-CZ"/>
              </w:rPr>
            </w:pPr>
            <w:proofErr w:type="spellStart"/>
            <w:r w:rsidRPr="00A35E2D">
              <w:rPr>
                <w:rFonts w:ascii="Verdana" w:eastAsia="Times New Roman" w:hAnsi="Verdana" w:cs="Times New Roman"/>
                <w:b/>
                <w:bCs/>
                <w:sz w:val="18"/>
                <w:szCs w:val="18"/>
                <w:lang w:eastAsia="cs-CZ"/>
              </w:rPr>
              <w:t>Wellbeing</w:t>
            </w:r>
            <w:proofErr w:type="spellEnd"/>
            <w:r w:rsidRPr="00A35E2D">
              <w:rPr>
                <w:rFonts w:ascii="Verdana" w:eastAsia="Times New Roman" w:hAnsi="Verdana" w:cs="Times New Roman"/>
                <w:b/>
                <w:bCs/>
                <w:sz w:val="18"/>
                <w:szCs w:val="18"/>
                <w:lang w:eastAsia="cs-CZ"/>
              </w:rPr>
              <w:t xml:space="preserve">    </w:t>
            </w:r>
          </w:p>
        </w:tc>
      </w:tr>
      <w:tr w:rsidR="00780FD1" w:rsidRPr="00FF798F" w14:paraId="5781F872" w14:textId="77777777" w:rsidTr="00780FD1">
        <w:trPr>
          <w:trHeight w:val="567"/>
        </w:trPr>
        <w:tc>
          <w:tcPr>
            <w:tcW w:w="429" w:type="pct"/>
            <w:shd w:val="clear" w:color="000000" w:fill="FFF2CC"/>
            <w:noWrap/>
            <w:vAlign w:val="center"/>
          </w:tcPr>
          <w:p w14:paraId="7D12B2A4" w14:textId="0721D2C1" w:rsidR="00780FD1" w:rsidRPr="00A35E2D" w:rsidRDefault="00780FD1" w:rsidP="00780FD1">
            <w:pPr>
              <w:spacing w:after="0" w:line="240" w:lineRule="auto"/>
              <w:jc w:val="center"/>
              <w:rPr>
                <w:rFonts w:ascii="Verdana" w:eastAsia="Times New Roman" w:hAnsi="Verdana" w:cs="Times New Roman"/>
                <w:b/>
                <w:bCs/>
                <w:sz w:val="18"/>
                <w:szCs w:val="18"/>
                <w:lang w:eastAsia="cs-CZ"/>
              </w:rPr>
            </w:pPr>
            <w:r w:rsidRPr="00780FD1">
              <w:rPr>
                <w:rFonts w:ascii="Verdana" w:eastAsia="Times New Roman" w:hAnsi="Verdana" w:cs="Times New Roman"/>
                <w:b/>
                <w:bCs/>
                <w:sz w:val="18"/>
                <w:szCs w:val="18"/>
                <w:lang w:eastAsia="cs-CZ"/>
              </w:rPr>
              <w:t>Cíl 6.2</w:t>
            </w:r>
          </w:p>
        </w:tc>
        <w:tc>
          <w:tcPr>
            <w:tcW w:w="4571" w:type="pct"/>
            <w:shd w:val="clear" w:color="000000" w:fill="FFF2CC"/>
            <w:noWrap/>
            <w:vAlign w:val="center"/>
          </w:tcPr>
          <w:p w14:paraId="515C2846" w14:textId="77777777" w:rsidR="00780FD1" w:rsidRPr="00A35E2D" w:rsidRDefault="00780FD1"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 xml:space="preserve">Podpora personálních kapacit </w:t>
            </w:r>
          </w:p>
        </w:tc>
      </w:tr>
      <w:tr w:rsidR="00780FD1" w:rsidRPr="00FF798F" w14:paraId="42FF19E2" w14:textId="77777777" w:rsidTr="00780FD1">
        <w:trPr>
          <w:trHeight w:val="567"/>
        </w:trPr>
        <w:tc>
          <w:tcPr>
            <w:tcW w:w="429" w:type="pct"/>
            <w:shd w:val="clear" w:color="000000" w:fill="FFF2CC"/>
            <w:noWrap/>
            <w:vAlign w:val="center"/>
          </w:tcPr>
          <w:p w14:paraId="086B0504" w14:textId="77777777" w:rsidR="00780FD1" w:rsidRPr="00A35E2D" w:rsidRDefault="00780FD1" w:rsidP="00B671A9">
            <w:pPr>
              <w:spacing w:after="0" w:line="240" w:lineRule="auto"/>
              <w:jc w:val="center"/>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Cíl 6.4</w:t>
            </w:r>
          </w:p>
        </w:tc>
        <w:tc>
          <w:tcPr>
            <w:tcW w:w="4571" w:type="pct"/>
            <w:shd w:val="clear" w:color="000000" w:fill="FFF2CC"/>
            <w:noWrap/>
            <w:vAlign w:val="center"/>
          </w:tcPr>
          <w:p w14:paraId="0CAC2473" w14:textId="77777777" w:rsidR="00780FD1" w:rsidRPr="00A35E2D" w:rsidRDefault="00780FD1" w:rsidP="00B671A9">
            <w:pPr>
              <w:spacing w:after="0" w:line="240" w:lineRule="auto"/>
              <w:rPr>
                <w:rFonts w:ascii="Verdana" w:eastAsia="Times New Roman" w:hAnsi="Verdana" w:cs="Times New Roman"/>
                <w:b/>
                <w:bCs/>
                <w:sz w:val="18"/>
                <w:szCs w:val="18"/>
                <w:lang w:eastAsia="cs-CZ"/>
              </w:rPr>
            </w:pPr>
            <w:r w:rsidRPr="00A35E2D">
              <w:rPr>
                <w:rFonts w:ascii="Verdana" w:eastAsia="Times New Roman" w:hAnsi="Verdana" w:cs="Times New Roman"/>
                <w:b/>
                <w:bCs/>
                <w:sz w:val="18"/>
                <w:szCs w:val="18"/>
                <w:lang w:eastAsia="cs-CZ"/>
              </w:rPr>
              <w:t>Rozvoj podnikání, iniciativy a kreativity dětí a žáků</w:t>
            </w:r>
          </w:p>
        </w:tc>
      </w:tr>
    </w:tbl>
    <w:p w14:paraId="0C28159C" w14:textId="77777777" w:rsidR="00780FD1" w:rsidRPr="00A336C1" w:rsidRDefault="00780FD1" w:rsidP="005F34A6">
      <w:pPr>
        <w:shd w:val="clear" w:color="auto" w:fill="FFFFFF" w:themeFill="background1"/>
        <w:jc w:val="center"/>
        <w:rPr>
          <w:b/>
          <w:sz w:val="28"/>
          <w:szCs w:val="28"/>
        </w:rPr>
      </w:pPr>
    </w:p>
    <w:sectPr w:rsidR="00780FD1" w:rsidRPr="00A336C1" w:rsidSect="003D047A">
      <w:footerReference w:type="default" r:id="rId8"/>
      <w:pgSz w:w="11906" w:h="16838"/>
      <w:pgMar w:top="1417" w:right="1417" w:bottom="1702" w:left="1417"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8E19" w14:textId="77777777" w:rsidR="0039030E" w:rsidRDefault="0039030E" w:rsidP="00A336C1">
      <w:pPr>
        <w:spacing w:after="0" w:line="240" w:lineRule="auto"/>
      </w:pPr>
      <w:r>
        <w:separator/>
      </w:r>
    </w:p>
  </w:endnote>
  <w:endnote w:type="continuationSeparator" w:id="0">
    <w:p w14:paraId="62E11405" w14:textId="77777777" w:rsidR="0039030E" w:rsidRDefault="0039030E" w:rsidP="00A3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385546"/>
      <w:docPartObj>
        <w:docPartGallery w:val="Page Numbers (Bottom of Page)"/>
        <w:docPartUnique/>
      </w:docPartObj>
    </w:sdtPr>
    <w:sdtContent>
      <w:p w14:paraId="0EC3FFE9" w14:textId="77777777" w:rsidR="00A85AB0" w:rsidRDefault="00A85AB0">
        <w:pPr>
          <w:pStyle w:val="Zpat"/>
          <w:jc w:val="right"/>
        </w:pPr>
        <w:r>
          <w:rPr>
            <w:noProof/>
          </w:rPr>
          <w:drawing>
            <wp:anchor distT="0" distB="0" distL="114300" distR="114300" simplePos="0" relativeHeight="251658240" behindDoc="0" locked="0" layoutInCell="1" allowOverlap="1" wp14:anchorId="177C201F" wp14:editId="2869D169">
              <wp:simplePos x="0" y="0"/>
              <wp:positionH relativeFrom="column">
                <wp:posOffset>700405</wp:posOffset>
              </wp:positionH>
              <wp:positionV relativeFrom="paragraph">
                <wp:posOffset>-731520</wp:posOffset>
              </wp:positionV>
              <wp:extent cx="4251960" cy="948055"/>
              <wp:effectExtent l="0" t="0" r="0" b="4445"/>
              <wp:wrapSquare wrapText="bothSides"/>
              <wp:docPr id="140071627" name="Obrázek 14007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196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103D4997" w14:textId="77777777" w:rsidR="00A85AB0" w:rsidRDefault="00A85AB0" w:rsidP="00A336C1">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F15A" w14:textId="77777777" w:rsidR="0039030E" w:rsidRDefault="0039030E" w:rsidP="00A336C1">
      <w:pPr>
        <w:spacing w:after="0" w:line="240" w:lineRule="auto"/>
      </w:pPr>
      <w:r>
        <w:separator/>
      </w:r>
    </w:p>
  </w:footnote>
  <w:footnote w:type="continuationSeparator" w:id="0">
    <w:p w14:paraId="5ED55556" w14:textId="77777777" w:rsidR="0039030E" w:rsidRDefault="0039030E" w:rsidP="00A33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4DA3"/>
    <w:multiLevelType w:val="multilevel"/>
    <w:tmpl w:val="DD4C2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62AB8"/>
    <w:multiLevelType w:val="multilevel"/>
    <w:tmpl w:val="BF001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2268E"/>
    <w:multiLevelType w:val="hybridMultilevel"/>
    <w:tmpl w:val="5E6494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AF5C48"/>
    <w:multiLevelType w:val="multilevel"/>
    <w:tmpl w:val="FCFC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94A2B"/>
    <w:multiLevelType w:val="hybridMultilevel"/>
    <w:tmpl w:val="B4F21C8C"/>
    <w:lvl w:ilvl="0" w:tplc="0BF65DA4">
      <w:numFmt w:val="bullet"/>
      <w:lvlText w:val="-"/>
      <w:lvlJc w:val="left"/>
      <w:pPr>
        <w:ind w:left="720" w:hanging="360"/>
      </w:pPr>
      <w:rPr>
        <w:rFonts w:ascii="Calibri" w:eastAsiaTheme="minorHAnsi" w:hAnsi="Calibri"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942ABE"/>
    <w:multiLevelType w:val="multilevel"/>
    <w:tmpl w:val="D47E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F211C"/>
    <w:multiLevelType w:val="hybridMultilevel"/>
    <w:tmpl w:val="D5244894"/>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FF6E7A"/>
    <w:multiLevelType w:val="multilevel"/>
    <w:tmpl w:val="BF001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88058F"/>
    <w:multiLevelType w:val="multilevel"/>
    <w:tmpl w:val="DEF29A02"/>
    <w:lvl w:ilvl="0">
      <w:start w:val="3"/>
      <w:numFmt w:val="decimal"/>
      <w:lvlText w:val="%1"/>
      <w:lvlJc w:val="left"/>
      <w:pPr>
        <w:ind w:left="360" w:hanging="360"/>
      </w:pPr>
      <w:rPr>
        <w:rFonts w:asciiTheme="majorHAnsi" w:eastAsiaTheme="majorEastAsia" w:hAnsiTheme="majorHAnsi" w:cstheme="majorBidi" w:hint="default"/>
        <w:b w:val="0"/>
        <w:sz w:val="24"/>
      </w:rPr>
    </w:lvl>
    <w:lvl w:ilvl="1">
      <w:start w:val="1"/>
      <w:numFmt w:val="decimal"/>
      <w:lvlText w:val="%1.%2"/>
      <w:lvlJc w:val="left"/>
      <w:pPr>
        <w:ind w:left="360" w:hanging="360"/>
      </w:pPr>
      <w:rPr>
        <w:rFonts w:asciiTheme="majorHAnsi" w:eastAsiaTheme="majorEastAsia" w:hAnsiTheme="majorHAnsi" w:cstheme="majorBidi" w:hint="default"/>
        <w:b w:val="0"/>
        <w:sz w:val="24"/>
      </w:rPr>
    </w:lvl>
    <w:lvl w:ilvl="2">
      <w:start w:val="1"/>
      <w:numFmt w:val="decimal"/>
      <w:lvlText w:val="%1.%2.%3"/>
      <w:lvlJc w:val="left"/>
      <w:pPr>
        <w:ind w:left="720" w:hanging="720"/>
      </w:pPr>
      <w:rPr>
        <w:rFonts w:asciiTheme="majorHAnsi" w:eastAsiaTheme="majorEastAsia" w:hAnsiTheme="majorHAnsi" w:cstheme="majorBidi" w:hint="default"/>
        <w:b w:val="0"/>
        <w:sz w:val="24"/>
      </w:rPr>
    </w:lvl>
    <w:lvl w:ilvl="3">
      <w:start w:val="1"/>
      <w:numFmt w:val="decimal"/>
      <w:lvlText w:val="%1.%2.%3.%4"/>
      <w:lvlJc w:val="left"/>
      <w:pPr>
        <w:ind w:left="720" w:hanging="720"/>
      </w:pPr>
      <w:rPr>
        <w:rFonts w:asciiTheme="majorHAnsi" w:eastAsiaTheme="majorEastAsia" w:hAnsiTheme="majorHAnsi" w:cstheme="majorBidi" w:hint="default"/>
        <w:b w:val="0"/>
        <w:sz w:val="24"/>
      </w:rPr>
    </w:lvl>
    <w:lvl w:ilvl="4">
      <w:start w:val="1"/>
      <w:numFmt w:val="decimal"/>
      <w:lvlText w:val="%1.%2.%3.%4.%5"/>
      <w:lvlJc w:val="left"/>
      <w:pPr>
        <w:ind w:left="720" w:hanging="720"/>
      </w:pPr>
      <w:rPr>
        <w:rFonts w:asciiTheme="majorHAnsi" w:eastAsiaTheme="majorEastAsia" w:hAnsiTheme="majorHAnsi" w:cstheme="majorBidi" w:hint="default"/>
        <w:b w:val="0"/>
        <w:sz w:val="24"/>
      </w:rPr>
    </w:lvl>
    <w:lvl w:ilvl="5">
      <w:start w:val="1"/>
      <w:numFmt w:val="decimal"/>
      <w:lvlText w:val="%1.%2.%3.%4.%5.%6"/>
      <w:lvlJc w:val="left"/>
      <w:pPr>
        <w:ind w:left="1080" w:hanging="1080"/>
      </w:pPr>
      <w:rPr>
        <w:rFonts w:asciiTheme="majorHAnsi" w:eastAsiaTheme="majorEastAsia" w:hAnsiTheme="majorHAnsi" w:cstheme="majorBidi" w:hint="default"/>
        <w:b w:val="0"/>
        <w:sz w:val="24"/>
      </w:rPr>
    </w:lvl>
    <w:lvl w:ilvl="6">
      <w:start w:val="1"/>
      <w:numFmt w:val="decimal"/>
      <w:lvlText w:val="%1.%2.%3.%4.%5.%6.%7"/>
      <w:lvlJc w:val="left"/>
      <w:pPr>
        <w:ind w:left="1080" w:hanging="1080"/>
      </w:pPr>
      <w:rPr>
        <w:rFonts w:asciiTheme="majorHAnsi" w:eastAsiaTheme="majorEastAsia" w:hAnsiTheme="majorHAnsi" w:cstheme="majorBidi" w:hint="default"/>
        <w:b w:val="0"/>
        <w:sz w:val="24"/>
      </w:rPr>
    </w:lvl>
    <w:lvl w:ilvl="7">
      <w:start w:val="1"/>
      <w:numFmt w:val="decimal"/>
      <w:lvlText w:val="%1.%2.%3.%4.%5.%6.%7.%8"/>
      <w:lvlJc w:val="left"/>
      <w:pPr>
        <w:ind w:left="1440" w:hanging="1440"/>
      </w:pPr>
      <w:rPr>
        <w:rFonts w:asciiTheme="majorHAnsi" w:eastAsiaTheme="majorEastAsia" w:hAnsiTheme="majorHAnsi" w:cstheme="majorBidi" w:hint="default"/>
        <w:b w:val="0"/>
        <w:sz w:val="24"/>
      </w:rPr>
    </w:lvl>
    <w:lvl w:ilvl="8">
      <w:start w:val="1"/>
      <w:numFmt w:val="decimal"/>
      <w:lvlText w:val="%1.%2.%3.%4.%5.%6.%7.%8.%9"/>
      <w:lvlJc w:val="left"/>
      <w:pPr>
        <w:ind w:left="1440" w:hanging="1440"/>
      </w:pPr>
      <w:rPr>
        <w:rFonts w:asciiTheme="majorHAnsi" w:eastAsiaTheme="majorEastAsia" w:hAnsiTheme="majorHAnsi" w:cstheme="majorBidi" w:hint="default"/>
        <w:b w:val="0"/>
        <w:sz w:val="24"/>
      </w:rPr>
    </w:lvl>
  </w:abstractNum>
  <w:abstractNum w:abstractNumId="9" w15:restartNumberingAfterBreak="0">
    <w:nsid w:val="113D07AC"/>
    <w:multiLevelType w:val="hybridMultilevel"/>
    <w:tmpl w:val="0F8EF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B86EF8"/>
    <w:multiLevelType w:val="multilevel"/>
    <w:tmpl w:val="DD4C2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86187"/>
    <w:multiLevelType w:val="multilevel"/>
    <w:tmpl w:val="730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B4E40"/>
    <w:multiLevelType w:val="multilevel"/>
    <w:tmpl w:val="509E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26DB0"/>
    <w:multiLevelType w:val="multilevel"/>
    <w:tmpl w:val="8954D8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F616C1"/>
    <w:multiLevelType w:val="hybridMultilevel"/>
    <w:tmpl w:val="5996549A"/>
    <w:lvl w:ilvl="0" w:tplc="788E3D5C">
      <w:numFmt w:val="bullet"/>
      <w:lvlText w:val="-"/>
      <w:lvlJc w:val="left"/>
      <w:pPr>
        <w:ind w:left="408" w:hanging="360"/>
      </w:pPr>
      <w:rPr>
        <w:rFonts w:ascii="Calibri" w:eastAsiaTheme="minorHAnsi" w:hAnsi="Calibri" w:cs="Calibr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15" w15:restartNumberingAfterBreak="0">
    <w:nsid w:val="1D6B570C"/>
    <w:multiLevelType w:val="hybridMultilevel"/>
    <w:tmpl w:val="79A429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E932750"/>
    <w:multiLevelType w:val="multilevel"/>
    <w:tmpl w:val="D5F6C7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8D7FEF"/>
    <w:multiLevelType w:val="hybridMultilevel"/>
    <w:tmpl w:val="5E44CF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64198B"/>
    <w:multiLevelType w:val="multilevel"/>
    <w:tmpl w:val="18D4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52D96"/>
    <w:multiLevelType w:val="hybridMultilevel"/>
    <w:tmpl w:val="EB081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4E7CEA"/>
    <w:multiLevelType w:val="multilevel"/>
    <w:tmpl w:val="BF001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8038D7"/>
    <w:multiLevelType w:val="multilevel"/>
    <w:tmpl w:val="A602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862ADB"/>
    <w:multiLevelType w:val="multilevel"/>
    <w:tmpl w:val="8EE8F6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43774A"/>
    <w:multiLevelType w:val="multilevel"/>
    <w:tmpl w:val="2272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7D2F3A"/>
    <w:multiLevelType w:val="hybridMultilevel"/>
    <w:tmpl w:val="66646458"/>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29B1FA2"/>
    <w:multiLevelType w:val="hybridMultilevel"/>
    <w:tmpl w:val="18EEB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381E65"/>
    <w:multiLevelType w:val="multilevel"/>
    <w:tmpl w:val="6742BF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5123939"/>
    <w:multiLevelType w:val="hybridMultilevel"/>
    <w:tmpl w:val="0D76D1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5D0606"/>
    <w:multiLevelType w:val="hybridMultilevel"/>
    <w:tmpl w:val="8C3C7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AF21F48"/>
    <w:multiLevelType w:val="hybridMultilevel"/>
    <w:tmpl w:val="79A429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C45554B"/>
    <w:multiLevelType w:val="hybridMultilevel"/>
    <w:tmpl w:val="63CCE82E"/>
    <w:lvl w:ilvl="0" w:tplc="17E63E02">
      <w:start w:val="750"/>
      <w:numFmt w:val="bullet"/>
      <w:lvlText w:val="-"/>
      <w:lvlJc w:val="left"/>
      <w:pPr>
        <w:ind w:left="405" w:hanging="360"/>
      </w:pPr>
      <w:rPr>
        <w:rFonts w:ascii="Calibri" w:eastAsiaTheme="minorHAnsi" w:hAnsi="Calibri" w:cstheme="minorHAnsi"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31" w15:restartNumberingAfterBreak="0">
    <w:nsid w:val="3CA241EF"/>
    <w:multiLevelType w:val="multilevel"/>
    <w:tmpl w:val="DBBC5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CFA76BF"/>
    <w:multiLevelType w:val="hybridMultilevel"/>
    <w:tmpl w:val="C820290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3DA0722E"/>
    <w:multiLevelType w:val="multilevel"/>
    <w:tmpl w:val="4978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6A30EF"/>
    <w:multiLevelType w:val="multilevel"/>
    <w:tmpl w:val="DBBC5C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F432F91"/>
    <w:multiLevelType w:val="hybridMultilevel"/>
    <w:tmpl w:val="79A429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42336593"/>
    <w:multiLevelType w:val="hybridMultilevel"/>
    <w:tmpl w:val="0D76D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68230AC"/>
    <w:multiLevelType w:val="multilevel"/>
    <w:tmpl w:val="DBBC5C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2D5E56"/>
    <w:multiLevelType w:val="multilevel"/>
    <w:tmpl w:val="9508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6306AD"/>
    <w:multiLevelType w:val="multilevel"/>
    <w:tmpl w:val="B2C6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AC0FA1"/>
    <w:multiLevelType w:val="multilevel"/>
    <w:tmpl w:val="744E72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BF6074"/>
    <w:multiLevelType w:val="multilevel"/>
    <w:tmpl w:val="301A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116C86"/>
    <w:multiLevelType w:val="multilevel"/>
    <w:tmpl w:val="2BFA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8F3F29"/>
    <w:multiLevelType w:val="hybridMultilevel"/>
    <w:tmpl w:val="6664645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513B7D3B"/>
    <w:multiLevelType w:val="multilevel"/>
    <w:tmpl w:val="3A6800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D052EC"/>
    <w:multiLevelType w:val="multilevel"/>
    <w:tmpl w:val="15327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D21CB0"/>
    <w:multiLevelType w:val="multilevel"/>
    <w:tmpl w:val="91D0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AA15D0"/>
    <w:multiLevelType w:val="multilevel"/>
    <w:tmpl w:val="0C101E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5946989"/>
    <w:multiLevelType w:val="hybridMultilevel"/>
    <w:tmpl w:val="CD3C0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5D81956"/>
    <w:multiLevelType w:val="hybridMultilevel"/>
    <w:tmpl w:val="BDAAB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64568A5"/>
    <w:multiLevelType w:val="multilevel"/>
    <w:tmpl w:val="897A82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7495504"/>
    <w:multiLevelType w:val="hybridMultilevel"/>
    <w:tmpl w:val="1DBAD36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5A4A00D6"/>
    <w:multiLevelType w:val="hybridMultilevel"/>
    <w:tmpl w:val="EB081B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E6634E8"/>
    <w:multiLevelType w:val="hybridMultilevel"/>
    <w:tmpl w:val="E0F0F286"/>
    <w:lvl w:ilvl="0" w:tplc="76B67EA4">
      <w:start w:val="1"/>
      <w:numFmt w:val="decimal"/>
      <w:lvlText w:val="%1."/>
      <w:lvlJc w:val="left"/>
      <w:pPr>
        <w:ind w:left="720" w:hanging="360"/>
      </w:pPr>
      <w:rPr>
        <w:rFonts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E6B035C"/>
    <w:multiLevelType w:val="multilevel"/>
    <w:tmpl w:val="15327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F0471C6"/>
    <w:multiLevelType w:val="hybridMultilevel"/>
    <w:tmpl w:val="BE9E60DE"/>
    <w:lvl w:ilvl="0" w:tplc="DBF4BE4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6" w15:restartNumberingAfterBreak="0">
    <w:nsid w:val="5FA62159"/>
    <w:multiLevelType w:val="multilevel"/>
    <w:tmpl w:val="FA54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5560E9"/>
    <w:multiLevelType w:val="multilevel"/>
    <w:tmpl w:val="1ECC00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4F847D3"/>
    <w:multiLevelType w:val="multilevel"/>
    <w:tmpl w:val="BF001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6EC3170"/>
    <w:multiLevelType w:val="hybridMultilevel"/>
    <w:tmpl w:val="EB081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71E32C9"/>
    <w:multiLevelType w:val="hybridMultilevel"/>
    <w:tmpl w:val="79A429C6"/>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68F25A02"/>
    <w:multiLevelType w:val="multilevel"/>
    <w:tmpl w:val="7BFE3A9C"/>
    <w:lvl w:ilvl="0">
      <w:start w:val="3"/>
      <w:numFmt w:val="decimal"/>
      <w:lvlText w:val="%1"/>
      <w:lvlJc w:val="left"/>
      <w:pPr>
        <w:ind w:left="360" w:hanging="360"/>
      </w:pPr>
      <w:rPr>
        <w:rFonts w:asciiTheme="majorHAnsi" w:eastAsiaTheme="majorEastAsia" w:hAnsiTheme="majorHAnsi" w:cstheme="majorBidi" w:hint="default"/>
        <w:b w:val="0"/>
        <w:sz w:val="24"/>
      </w:rPr>
    </w:lvl>
    <w:lvl w:ilvl="1">
      <w:start w:val="1"/>
      <w:numFmt w:val="decimal"/>
      <w:lvlText w:val="%1.%2"/>
      <w:lvlJc w:val="left"/>
      <w:pPr>
        <w:ind w:left="360" w:hanging="360"/>
      </w:pPr>
      <w:rPr>
        <w:rFonts w:asciiTheme="majorHAnsi" w:eastAsiaTheme="majorEastAsia" w:hAnsiTheme="majorHAnsi" w:cstheme="majorBidi" w:hint="default"/>
        <w:b w:val="0"/>
        <w:sz w:val="24"/>
      </w:rPr>
    </w:lvl>
    <w:lvl w:ilvl="2">
      <w:start w:val="1"/>
      <w:numFmt w:val="decimal"/>
      <w:lvlText w:val="%1.%2.%3"/>
      <w:lvlJc w:val="left"/>
      <w:pPr>
        <w:ind w:left="720" w:hanging="720"/>
      </w:pPr>
      <w:rPr>
        <w:rFonts w:asciiTheme="majorHAnsi" w:eastAsiaTheme="majorEastAsia" w:hAnsiTheme="majorHAnsi" w:cstheme="majorBidi" w:hint="default"/>
        <w:b w:val="0"/>
        <w:sz w:val="24"/>
      </w:rPr>
    </w:lvl>
    <w:lvl w:ilvl="3">
      <w:start w:val="1"/>
      <w:numFmt w:val="decimal"/>
      <w:lvlText w:val="%1.%2.%3.%4"/>
      <w:lvlJc w:val="left"/>
      <w:pPr>
        <w:ind w:left="720" w:hanging="720"/>
      </w:pPr>
      <w:rPr>
        <w:rFonts w:asciiTheme="majorHAnsi" w:eastAsiaTheme="majorEastAsia" w:hAnsiTheme="majorHAnsi" w:cstheme="majorBidi" w:hint="default"/>
        <w:b w:val="0"/>
        <w:sz w:val="24"/>
      </w:rPr>
    </w:lvl>
    <w:lvl w:ilvl="4">
      <w:start w:val="1"/>
      <w:numFmt w:val="decimal"/>
      <w:lvlText w:val="%1.%2.%3.%4.%5"/>
      <w:lvlJc w:val="left"/>
      <w:pPr>
        <w:ind w:left="720" w:hanging="720"/>
      </w:pPr>
      <w:rPr>
        <w:rFonts w:asciiTheme="majorHAnsi" w:eastAsiaTheme="majorEastAsia" w:hAnsiTheme="majorHAnsi" w:cstheme="majorBidi" w:hint="default"/>
        <w:b w:val="0"/>
        <w:sz w:val="24"/>
      </w:rPr>
    </w:lvl>
    <w:lvl w:ilvl="5">
      <w:start w:val="1"/>
      <w:numFmt w:val="decimal"/>
      <w:lvlText w:val="%1.%2.%3.%4.%5.%6"/>
      <w:lvlJc w:val="left"/>
      <w:pPr>
        <w:ind w:left="1080" w:hanging="1080"/>
      </w:pPr>
      <w:rPr>
        <w:rFonts w:asciiTheme="majorHAnsi" w:eastAsiaTheme="majorEastAsia" w:hAnsiTheme="majorHAnsi" w:cstheme="majorBidi" w:hint="default"/>
        <w:b w:val="0"/>
        <w:sz w:val="24"/>
      </w:rPr>
    </w:lvl>
    <w:lvl w:ilvl="6">
      <w:start w:val="1"/>
      <w:numFmt w:val="decimal"/>
      <w:lvlText w:val="%1.%2.%3.%4.%5.%6.%7"/>
      <w:lvlJc w:val="left"/>
      <w:pPr>
        <w:ind w:left="1080" w:hanging="1080"/>
      </w:pPr>
      <w:rPr>
        <w:rFonts w:asciiTheme="majorHAnsi" w:eastAsiaTheme="majorEastAsia" w:hAnsiTheme="majorHAnsi" w:cstheme="majorBidi" w:hint="default"/>
        <w:b w:val="0"/>
        <w:sz w:val="24"/>
      </w:rPr>
    </w:lvl>
    <w:lvl w:ilvl="7">
      <w:start w:val="1"/>
      <w:numFmt w:val="decimal"/>
      <w:lvlText w:val="%1.%2.%3.%4.%5.%6.%7.%8"/>
      <w:lvlJc w:val="left"/>
      <w:pPr>
        <w:ind w:left="1440" w:hanging="1440"/>
      </w:pPr>
      <w:rPr>
        <w:rFonts w:asciiTheme="majorHAnsi" w:eastAsiaTheme="majorEastAsia" w:hAnsiTheme="majorHAnsi" w:cstheme="majorBidi" w:hint="default"/>
        <w:b w:val="0"/>
        <w:sz w:val="24"/>
      </w:rPr>
    </w:lvl>
    <w:lvl w:ilvl="8">
      <w:start w:val="1"/>
      <w:numFmt w:val="decimal"/>
      <w:lvlText w:val="%1.%2.%3.%4.%5.%6.%7.%8.%9"/>
      <w:lvlJc w:val="left"/>
      <w:pPr>
        <w:ind w:left="1440" w:hanging="1440"/>
      </w:pPr>
      <w:rPr>
        <w:rFonts w:asciiTheme="majorHAnsi" w:eastAsiaTheme="majorEastAsia" w:hAnsiTheme="majorHAnsi" w:cstheme="majorBidi" w:hint="default"/>
        <w:b w:val="0"/>
        <w:sz w:val="24"/>
      </w:rPr>
    </w:lvl>
  </w:abstractNum>
  <w:abstractNum w:abstractNumId="62" w15:restartNumberingAfterBreak="0">
    <w:nsid w:val="6A190E5F"/>
    <w:multiLevelType w:val="hybridMultilevel"/>
    <w:tmpl w:val="FC1092B6"/>
    <w:lvl w:ilvl="0" w:tplc="7E9A823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A4A5F0B"/>
    <w:multiLevelType w:val="hybridMultilevel"/>
    <w:tmpl w:val="C39A7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B7074A4"/>
    <w:multiLevelType w:val="hybridMultilevel"/>
    <w:tmpl w:val="1FCA1344"/>
    <w:lvl w:ilvl="0" w:tplc="1F02FE2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5" w15:restartNumberingAfterBreak="0">
    <w:nsid w:val="6C8159D6"/>
    <w:multiLevelType w:val="hybridMultilevel"/>
    <w:tmpl w:val="4F363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D496B79"/>
    <w:multiLevelType w:val="hybridMultilevel"/>
    <w:tmpl w:val="C820290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70E37ED8"/>
    <w:multiLevelType w:val="multilevel"/>
    <w:tmpl w:val="F29C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137D3F"/>
    <w:multiLevelType w:val="multilevel"/>
    <w:tmpl w:val="51BC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3C28F6"/>
    <w:multiLevelType w:val="multilevel"/>
    <w:tmpl w:val="DBBC5C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76A755E"/>
    <w:multiLevelType w:val="multilevel"/>
    <w:tmpl w:val="C09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261A72"/>
    <w:multiLevelType w:val="multilevel"/>
    <w:tmpl w:val="7D28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C73B22"/>
    <w:multiLevelType w:val="hybridMultilevel"/>
    <w:tmpl w:val="E2D00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DB61134"/>
    <w:multiLevelType w:val="multilevel"/>
    <w:tmpl w:val="785E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EA5106"/>
    <w:multiLevelType w:val="hybridMultilevel"/>
    <w:tmpl w:val="79AE6A86"/>
    <w:lvl w:ilvl="0" w:tplc="80328046">
      <w:start w:val="5"/>
      <w:numFmt w:val="bullet"/>
      <w:lvlText w:val="-"/>
      <w:lvlJc w:val="left"/>
      <w:pPr>
        <w:ind w:left="430" w:hanging="360"/>
      </w:pPr>
      <w:rPr>
        <w:rFonts w:ascii="Times New Roman" w:eastAsiaTheme="minorHAnsi" w:hAnsi="Times New Roman" w:cs="Times New Roman" w:hint="default"/>
      </w:rPr>
    </w:lvl>
    <w:lvl w:ilvl="1" w:tplc="04050003" w:tentative="1">
      <w:start w:val="1"/>
      <w:numFmt w:val="bullet"/>
      <w:lvlText w:val="o"/>
      <w:lvlJc w:val="left"/>
      <w:pPr>
        <w:ind w:left="1150" w:hanging="360"/>
      </w:pPr>
      <w:rPr>
        <w:rFonts w:ascii="Courier New" w:hAnsi="Courier New" w:cs="Courier New" w:hint="default"/>
      </w:rPr>
    </w:lvl>
    <w:lvl w:ilvl="2" w:tplc="04050005" w:tentative="1">
      <w:start w:val="1"/>
      <w:numFmt w:val="bullet"/>
      <w:lvlText w:val=""/>
      <w:lvlJc w:val="left"/>
      <w:pPr>
        <w:ind w:left="1870" w:hanging="360"/>
      </w:pPr>
      <w:rPr>
        <w:rFonts w:ascii="Wingdings" w:hAnsi="Wingdings" w:hint="default"/>
      </w:rPr>
    </w:lvl>
    <w:lvl w:ilvl="3" w:tplc="04050001" w:tentative="1">
      <w:start w:val="1"/>
      <w:numFmt w:val="bullet"/>
      <w:lvlText w:val=""/>
      <w:lvlJc w:val="left"/>
      <w:pPr>
        <w:ind w:left="2590" w:hanging="360"/>
      </w:pPr>
      <w:rPr>
        <w:rFonts w:ascii="Symbol" w:hAnsi="Symbol" w:hint="default"/>
      </w:rPr>
    </w:lvl>
    <w:lvl w:ilvl="4" w:tplc="04050003" w:tentative="1">
      <w:start w:val="1"/>
      <w:numFmt w:val="bullet"/>
      <w:lvlText w:val="o"/>
      <w:lvlJc w:val="left"/>
      <w:pPr>
        <w:ind w:left="3310" w:hanging="360"/>
      </w:pPr>
      <w:rPr>
        <w:rFonts w:ascii="Courier New" w:hAnsi="Courier New" w:cs="Courier New" w:hint="default"/>
      </w:rPr>
    </w:lvl>
    <w:lvl w:ilvl="5" w:tplc="04050005" w:tentative="1">
      <w:start w:val="1"/>
      <w:numFmt w:val="bullet"/>
      <w:lvlText w:val=""/>
      <w:lvlJc w:val="left"/>
      <w:pPr>
        <w:ind w:left="4030" w:hanging="360"/>
      </w:pPr>
      <w:rPr>
        <w:rFonts w:ascii="Wingdings" w:hAnsi="Wingdings" w:hint="default"/>
      </w:rPr>
    </w:lvl>
    <w:lvl w:ilvl="6" w:tplc="04050001" w:tentative="1">
      <w:start w:val="1"/>
      <w:numFmt w:val="bullet"/>
      <w:lvlText w:val=""/>
      <w:lvlJc w:val="left"/>
      <w:pPr>
        <w:ind w:left="4750" w:hanging="360"/>
      </w:pPr>
      <w:rPr>
        <w:rFonts w:ascii="Symbol" w:hAnsi="Symbol" w:hint="default"/>
      </w:rPr>
    </w:lvl>
    <w:lvl w:ilvl="7" w:tplc="04050003" w:tentative="1">
      <w:start w:val="1"/>
      <w:numFmt w:val="bullet"/>
      <w:lvlText w:val="o"/>
      <w:lvlJc w:val="left"/>
      <w:pPr>
        <w:ind w:left="5470" w:hanging="360"/>
      </w:pPr>
      <w:rPr>
        <w:rFonts w:ascii="Courier New" w:hAnsi="Courier New" w:cs="Courier New" w:hint="default"/>
      </w:rPr>
    </w:lvl>
    <w:lvl w:ilvl="8" w:tplc="04050005" w:tentative="1">
      <w:start w:val="1"/>
      <w:numFmt w:val="bullet"/>
      <w:lvlText w:val=""/>
      <w:lvlJc w:val="left"/>
      <w:pPr>
        <w:ind w:left="6190" w:hanging="360"/>
      </w:pPr>
      <w:rPr>
        <w:rFonts w:ascii="Wingdings" w:hAnsi="Wingdings" w:hint="default"/>
      </w:rPr>
    </w:lvl>
  </w:abstractNum>
  <w:abstractNum w:abstractNumId="75" w15:restartNumberingAfterBreak="0">
    <w:nsid w:val="7E4577ED"/>
    <w:multiLevelType w:val="multilevel"/>
    <w:tmpl w:val="FF62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6A6D13"/>
    <w:multiLevelType w:val="hybridMultilevel"/>
    <w:tmpl w:val="2B026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F8C6536"/>
    <w:multiLevelType w:val="hybridMultilevel"/>
    <w:tmpl w:val="3418DB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2015950">
    <w:abstractNumId w:val="72"/>
  </w:num>
  <w:num w:numId="2" w16cid:durableId="34356110">
    <w:abstractNumId w:val="4"/>
  </w:num>
  <w:num w:numId="3" w16cid:durableId="1867474933">
    <w:abstractNumId w:val="20"/>
  </w:num>
  <w:num w:numId="4" w16cid:durableId="733550222">
    <w:abstractNumId w:val="22"/>
  </w:num>
  <w:num w:numId="5" w16cid:durableId="414591160">
    <w:abstractNumId w:val="57"/>
  </w:num>
  <w:num w:numId="6" w16cid:durableId="492332502">
    <w:abstractNumId w:val="40"/>
  </w:num>
  <w:num w:numId="7" w16cid:durableId="1464232844">
    <w:abstractNumId w:val="10"/>
  </w:num>
  <w:num w:numId="8" w16cid:durableId="1105886405">
    <w:abstractNumId w:val="50"/>
  </w:num>
  <w:num w:numId="9" w16cid:durableId="1061444790">
    <w:abstractNumId w:val="44"/>
  </w:num>
  <w:num w:numId="10" w16cid:durableId="1261794352">
    <w:abstractNumId w:val="16"/>
  </w:num>
  <w:num w:numId="11" w16cid:durableId="602230834">
    <w:abstractNumId w:val="37"/>
  </w:num>
  <w:num w:numId="12" w16cid:durableId="1052802324">
    <w:abstractNumId w:val="13"/>
  </w:num>
  <w:num w:numId="13" w16cid:durableId="372923499">
    <w:abstractNumId w:val="61"/>
  </w:num>
  <w:num w:numId="14" w16cid:durableId="969478721">
    <w:abstractNumId w:val="8"/>
  </w:num>
  <w:num w:numId="15" w16cid:durableId="95444751">
    <w:abstractNumId w:val="54"/>
  </w:num>
  <w:num w:numId="16" w16cid:durableId="454566089">
    <w:abstractNumId w:val="47"/>
  </w:num>
  <w:num w:numId="17" w16cid:durableId="1990205349">
    <w:abstractNumId w:val="62"/>
  </w:num>
  <w:num w:numId="18" w16cid:durableId="890576082">
    <w:abstractNumId w:val="45"/>
  </w:num>
  <w:num w:numId="19" w16cid:durableId="459614667">
    <w:abstractNumId w:val="7"/>
  </w:num>
  <w:num w:numId="20" w16cid:durableId="2047636049">
    <w:abstractNumId w:val="58"/>
  </w:num>
  <w:num w:numId="21" w16cid:durableId="1971083703">
    <w:abstractNumId w:val="1"/>
  </w:num>
  <w:num w:numId="22" w16cid:durableId="1728456519">
    <w:abstractNumId w:val="64"/>
  </w:num>
  <w:num w:numId="23" w16cid:durableId="1706442700">
    <w:abstractNumId w:val="55"/>
  </w:num>
  <w:num w:numId="24" w16cid:durableId="1527519036">
    <w:abstractNumId w:val="30"/>
  </w:num>
  <w:num w:numId="25" w16cid:durableId="279188892">
    <w:abstractNumId w:val="74"/>
  </w:num>
  <w:num w:numId="26" w16cid:durableId="647170656">
    <w:abstractNumId w:val="2"/>
  </w:num>
  <w:num w:numId="27" w16cid:durableId="1659730081">
    <w:abstractNumId w:val="63"/>
  </w:num>
  <w:num w:numId="28" w16cid:durableId="1498306839">
    <w:abstractNumId w:val="76"/>
  </w:num>
  <w:num w:numId="29" w16cid:durableId="786048712">
    <w:abstractNumId w:val="25"/>
  </w:num>
  <w:num w:numId="30" w16cid:durableId="354577904">
    <w:abstractNumId w:val="48"/>
  </w:num>
  <w:num w:numId="31" w16cid:durableId="1956673638">
    <w:abstractNumId w:val="38"/>
  </w:num>
  <w:num w:numId="32" w16cid:durableId="1739159998">
    <w:abstractNumId w:val="75"/>
  </w:num>
  <w:num w:numId="33" w16cid:durableId="811024703">
    <w:abstractNumId w:val="42"/>
  </w:num>
  <w:num w:numId="34" w16cid:durableId="542327224">
    <w:abstractNumId w:val="73"/>
  </w:num>
  <w:num w:numId="35" w16cid:durableId="1363899704">
    <w:abstractNumId w:val="11"/>
  </w:num>
  <w:num w:numId="36" w16cid:durableId="1228879354">
    <w:abstractNumId w:val="71"/>
  </w:num>
  <w:num w:numId="37" w16cid:durableId="1876849577">
    <w:abstractNumId w:val="18"/>
  </w:num>
  <w:num w:numId="38" w16cid:durableId="1684942414">
    <w:abstractNumId w:val="56"/>
  </w:num>
  <w:num w:numId="39" w16cid:durableId="764881597">
    <w:abstractNumId w:val="12"/>
  </w:num>
  <w:num w:numId="40" w16cid:durableId="1562668366">
    <w:abstractNumId w:val="41"/>
  </w:num>
  <w:num w:numId="41" w16cid:durableId="1119570776">
    <w:abstractNumId w:val="5"/>
  </w:num>
  <w:num w:numId="42" w16cid:durableId="1152403815">
    <w:abstractNumId w:val="39"/>
  </w:num>
  <w:num w:numId="43" w16cid:durableId="1316883405">
    <w:abstractNumId w:val="33"/>
  </w:num>
  <w:num w:numId="44" w16cid:durableId="726102333">
    <w:abstractNumId w:val="70"/>
  </w:num>
  <w:num w:numId="45" w16cid:durableId="937905014">
    <w:abstractNumId w:val="3"/>
  </w:num>
  <w:num w:numId="46" w16cid:durableId="2070614633">
    <w:abstractNumId w:val="21"/>
  </w:num>
  <w:num w:numId="47" w16cid:durableId="1230071268">
    <w:abstractNumId w:val="46"/>
  </w:num>
  <w:num w:numId="48" w16cid:durableId="63455749">
    <w:abstractNumId w:val="23"/>
  </w:num>
  <w:num w:numId="49" w16cid:durableId="777799904">
    <w:abstractNumId w:val="68"/>
  </w:num>
  <w:num w:numId="50" w16cid:durableId="640497742">
    <w:abstractNumId w:val="67"/>
  </w:num>
  <w:num w:numId="51" w16cid:durableId="95714092">
    <w:abstractNumId w:val="26"/>
  </w:num>
  <w:num w:numId="52" w16cid:durableId="825173485">
    <w:abstractNumId w:val="53"/>
  </w:num>
  <w:num w:numId="53" w16cid:durableId="374817332">
    <w:abstractNumId w:val="0"/>
  </w:num>
  <w:num w:numId="54" w16cid:durableId="1197429684">
    <w:abstractNumId w:val="49"/>
  </w:num>
  <w:num w:numId="55" w16cid:durableId="284777770">
    <w:abstractNumId w:val="52"/>
  </w:num>
  <w:num w:numId="56" w16cid:durableId="2051106193">
    <w:abstractNumId w:val="60"/>
  </w:num>
  <w:num w:numId="57" w16cid:durableId="1489512125">
    <w:abstractNumId w:val="32"/>
  </w:num>
  <w:num w:numId="58" w16cid:durableId="1261911098">
    <w:abstractNumId w:val="36"/>
  </w:num>
  <w:num w:numId="59" w16cid:durableId="172764246">
    <w:abstractNumId w:val="24"/>
  </w:num>
  <w:num w:numId="60" w16cid:durableId="1534466609">
    <w:abstractNumId w:val="77"/>
  </w:num>
  <w:num w:numId="61" w16cid:durableId="1135949920">
    <w:abstractNumId w:val="69"/>
  </w:num>
  <w:num w:numId="62" w16cid:durableId="1721786942">
    <w:abstractNumId w:val="14"/>
  </w:num>
  <w:num w:numId="63" w16cid:durableId="1008292582">
    <w:abstractNumId w:val="51"/>
  </w:num>
  <w:num w:numId="64" w16cid:durableId="1535070474">
    <w:abstractNumId w:val="17"/>
  </w:num>
  <w:num w:numId="65" w16cid:durableId="1228762055">
    <w:abstractNumId w:val="29"/>
  </w:num>
  <w:num w:numId="66" w16cid:durableId="1122729756">
    <w:abstractNumId w:val="66"/>
  </w:num>
  <w:num w:numId="67" w16cid:durableId="65761571">
    <w:abstractNumId w:val="19"/>
  </w:num>
  <w:num w:numId="68" w16cid:durableId="757678024">
    <w:abstractNumId w:val="65"/>
  </w:num>
  <w:num w:numId="69" w16cid:durableId="2021272045">
    <w:abstractNumId w:val="28"/>
  </w:num>
  <w:num w:numId="70" w16cid:durableId="1027801141">
    <w:abstractNumId w:val="9"/>
  </w:num>
  <w:num w:numId="71" w16cid:durableId="1068766993">
    <w:abstractNumId w:val="6"/>
  </w:num>
  <w:num w:numId="72" w16cid:durableId="2020353535">
    <w:abstractNumId w:val="27"/>
  </w:num>
  <w:num w:numId="73" w16cid:durableId="170490116">
    <w:abstractNumId w:val="35"/>
  </w:num>
  <w:num w:numId="74" w16cid:durableId="1270235642">
    <w:abstractNumId w:val="59"/>
  </w:num>
  <w:num w:numId="75" w16cid:durableId="531070508">
    <w:abstractNumId w:val="15"/>
  </w:num>
  <w:num w:numId="76" w16cid:durableId="1224606806">
    <w:abstractNumId w:val="43"/>
  </w:num>
  <w:num w:numId="77" w16cid:durableId="12345888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27363325">
    <w:abstractNumId w:val="34"/>
  </w:num>
  <w:num w:numId="79" w16cid:durableId="4807795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85"/>
    <w:rsid w:val="00007CDC"/>
    <w:rsid w:val="00012FEA"/>
    <w:rsid w:val="00021039"/>
    <w:rsid w:val="00041CE9"/>
    <w:rsid w:val="00043678"/>
    <w:rsid w:val="00043FB7"/>
    <w:rsid w:val="0006551A"/>
    <w:rsid w:val="00066869"/>
    <w:rsid w:val="0007445E"/>
    <w:rsid w:val="00084A1A"/>
    <w:rsid w:val="00095036"/>
    <w:rsid w:val="000A4323"/>
    <w:rsid w:val="000A5BF1"/>
    <w:rsid w:val="000C0B43"/>
    <w:rsid w:val="000C4B59"/>
    <w:rsid w:val="000D233C"/>
    <w:rsid w:val="000D4C57"/>
    <w:rsid w:val="000F4CF4"/>
    <w:rsid w:val="00103617"/>
    <w:rsid w:val="001123B8"/>
    <w:rsid w:val="001334F9"/>
    <w:rsid w:val="001408B6"/>
    <w:rsid w:val="00151F36"/>
    <w:rsid w:val="00153EDE"/>
    <w:rsid w:val="00154F27"/>
    <w:rsid w:val="0015699F"/>
    <w:rsid w:val="00171DFA"/>
    <w:rsid w:val="00182045"/>
    <w:rsid w:val="001A1632"/>
    <w:rsid w:val="001A277A"/>
    <w:rsid w:val="001A2817"/>
    <w:rsid w:val="001A7B53"/>
    <w:rsid w:val="001B4AC3"/>
    <w:rsid w:val="00202384"/>
    <w:rsid w:val="0020259B"/>
    <w:rsid w:val="00213CF3"/>
    <w:rsid w:val="00221FCD"/>
    <w:rsid w:val="002258CE"/>
    <w:rsid w:val="00233207"/>
    <w:rsid w:val="00240919"/>
    <w:rsid w:val="00241989"/>
    <w:rsid w:val="00253F60"/>
    <w:rsid w:val="00255BE0"/>
    <w:rsid w:val="0027041D"/>
    <w:rsid w:val="0028176A"/>
    <w:rsid w:val="0028487C"/>
    <w:rsid w:val="002B0FE9"/>
    <w:rsid w:val="002C38DD"/>
    <w:rsid w:val="002D1F7F"/>
    <w:rsid w:val="002D21CE"/>
    <w:rsid w:val="00303863"/>
    <w:rsid w:val="00305B12"/>
    <w:rsid w:val="00306CD3"/>
    <w:rsid w:val="00312FDB"/>
    <w:rsid w:val="00321764"/>
    <w:rsid w:val="00322888"/>
    <w:rsid w:val="003252E5"/>
    <w:rsid w:val="003261C8"/>
    <w:rsid w:val="0033087C"/>
    <w:rsid w:val="00335224"/>
    <w:rsid w:val="00363DA3"/>
    <w:rsid w:val="0039030E"/>
    <w:rsid w:val="00393CF2"/>
    <w:rsid w:val="003A0EF1"/>
    <w:rsid w:val="003A47A3"/>
    <w:rsid w:val="003B2C2C"/>
    <w:rsid w:val="003B5057"/>
    <w:rsid w:val="003B6904"/>
    <w:rsid w:val="003C2548"/>
    <w:rsid w:val="003C3D6E"/>
    <w:rsid w:val="003D047A"/>
    <w:rsid w:val="003D0AFB"/>
    <w:rsid w:val="003E7EF7"/>
    <w:rsid w:val="003F2E55"/>
    <w:rsid w:val="003F3C9D"/>
    <w:rsid w:val="00416A57"/>
    <w:rsid w:val="00421082"/>
    <w:rsid w:val="00421837"/>
    <w:rsid w:val="00435C29"/>
    <w:rsid w:val="004407CF"/>
    <w:rsid w:val="004608B4"/>
    <w:rsid w:val="00490AA6"/>
    <w:rsid w:val="0049271B"/>
    <w:rsid w:val="00495574"/>
    <w:rsid w:val="004A5FD4"/>
    <w:rsid w:val="004A61EF"/>
    <w:rsid w:val="004A64BA"/>
    <w:rsid w:val="004B3554"/>
    <w:rsid w:val="004B44D4"/>
    <w:rsid w:val="004C05D4"/>
    <w:rsid w:val="004E6070"/>
    <w:rsid w:val="004E762F"/>
    <w:rsid w:val="004E79B1"/>
    <w:rsid w:val="005169A3"/>
    <w:rsid w:val="00524F86"/>
    <w:rsid w:val="00533C6B"/>
    <w:rsid w:val="0054085A"/>
    <w:rsid w:val="00547621"/>
    <w:rsid w:val="00575E14"/>
    <w:rsid w:val="00584B4F"/>
    <w:rsid w:val="00586204"/>
    <w:rsid w:val="0059017F"/>
    <w:rsid w:val="005A3A67"/>
    <w:rsid w:val="005B059B"/>
    <w:rsid w:val="005B0A33"/>
    <w:rsid w:val="005C303A"/>
    <w:rsid w:val="005C4268"/>
    <w:rsid w:val="005E603A"/>
    <w:rsid w:val="005F34A6"/>
    <w:rsid w:val="006169BE"/>
    <w:rsid w:val="00620520"/>
    <w:rsid w:val="006429A5"/>
    <w:rsid w:val="00644159"/>
    <w:rsid w:val="0064433A"/>
    <w:rsid w:val="006471A7"/>
    <w:rsid w:val="00647C1C"/>
    <w:rsid w:val="00657407"/>
    <w:rsid w:val="00660F4B"/>
    <w:rsid w:val="006712C7"/>
    <w:rsid w:val="00672124"/>
    <w:rsid w:val="00673633"/>
    <w:rsid w:val="006A274B"/>
    <w:rsid w:val="006A486B"/>
    <w:rsid w:val="006A71AF"/>
    <w:rsid w:val="006B0659"/>
    <w:rsid w:val="006B683D"/>
    <w:rsid w:val="006E0D66"/>
    <w:rsid w:val="006F3ED4"/>
    <w:rsid w:val="006F4E2F"/>
    <w:rsid w:val="006F64CC"/>
    <w:rsid w:val="0071142F"/>
    <w:rsid w:val="0071504E"/>
    <w:rsid w:val="00721F61"/>
    <w:rsid w:val="0072496F"/>
    <w:rsid w:val="00732E92"/>
    <w:rsid w:val="00734C85"/>
    <w:rsid w:val="00753513"/>
    <w:rsid w:val="007558B1"/>
    <w:rsid w:val="0075611F"/>
    <w:rsid w:val="0076011D"/>
    <w:rsid w:val="007653DF"/>
    <w:rsid w:val="007658E0"/>
    <w:rsid w:val="00767EE1"/>
    <w:rsid w:val="0077298B"/>
    <w:rsid w:val="00780FD1"/>
    <w:rsid w:val="007903F8"/>
    <w:rsid w:val="007923D5"/>
    <w:rsid w:val="00797368"/>
    <w:rsid w:val="00797950"/>
    <w:rsid w:val="007B1DF8"/>
    <w:rsid w:val="007B6C61"/>
    <w:rsid w:val="007C0AC7"/>
    <w:rsid w:val="007E0084"/>
    <w:rsid w:val="007E29C4"/>
    <w:rsid w:val="007F72FF"/>
    <w:rsid w:val="00801C7D"/>
    <w:rsid w:val="008179F3"/>
    <w:rsid w:val="00836D9F"/>
    <w:rsid w:val="00837357"/>
    <w:rsid w:val="0084478C"/>
    <w:rsid w:val="0085317A"/>
    <w:rsid w:val="00861018"/>
    <w:rsid w:val="00861F41"/>
    <w:rsid w:val="0086318A"/>
    <w:rsid w:val="00871B75"/>
    <w:rsid w:val="008842FC"/>
    <w:rsid w:val="00891A63"/>
    <w:rsid w:val="008A215A"/>
    <w:rsid w:val="008A65E9"/>
    <w:rsid w:val="008A7A3A"/>
    <w:rsid w:val="008B5DD5"/>
    <w:rsid w:val="008D137D"/>
    <w:rsid w:val="008D39F6"/>
    <w:rsid w:val="008E0689"/>
    <w:rsid w:val="008E37F5"/>
    <w:rsid w:val="008F4665"/>
    <w:rsid w:val="00901AEA"/>
    <w:rsid w:val="00915853"/>
    <w:rsid w:val="0092463B"/>
    <w:rsid w:val="00963655"/>
    <w:rsid w:val="00973CA3"/>
    <w:rsid w:val="00990324"/>
    <w:rsid w:val="00993453"/>
    <w:rsid w:val="009A0F8B"/>
    <w:rsid w:val="009A1D99"/>
    <w:rsid w:val="009A20E5"/>
    <w:rsid w:val="009A34B6"/>
    <w:rsid w:val="009A7041"/>
    <w:rsid w:val="009B0DAD"/>
    <w:rsid w:val="009B12E7"/>
    <w:rsid w:val="009B1DBA"/>
    <w:rsid w:val="009E1FB3"/>
    <w:rsid w:val="009E20C6"/>
    <w:rsid w:val="009F0E7D"/>
    <w:rsid w:val="00A2239F"/>
    <w:rsid w:val="00A23D2A"/>
    <w:rsid w:val="00A2577F"/>
    <w:rsid w:val="00A26180"/>
    <w:rsid w:val="00A336C1"/>
    <w:rsid w:val="00A429F6"/>
    <w:rsid w:val="00A43EA0"/>
    <w:rsid w:val="00A51207"/>
    <w:rsid w:val="00A572B8"/>
    <w:rsid w:val="00A63875"/>
    <w:rsid w:val="00A7768A"/>
    <w:rsid w:val="00A776A4"/>
    <w:rsid w:val="00A80D1D"/>
    <w:rsid w:val="00A85658"/>
    <w:rsid w:val="00A85AB0"/>
    <w:rsid w:val="00A94EB7"/>
    <w:rsid w:val="00A95EDB"/>
    <w:rsid w:val="00AA4FB5"/>
    <w:rsid w:val="00AB2978"/>
    <w:rsid w:val="00AB627F"/>
    <w:rsid w:val="00AC5D41"/>
    <w:rsid w:val="00AD13FF"/>
    <w:rsid w:val="00AD535E"/>
    <w:rsid w:val="00AE2835"/>
    <w:rsid w:val="00AE6BC2"/>
    <w:rsid w:val="00AF4825"/>
    <w:rsid w:val="00B05A55"/>
    <w:rsid w:val="00B110C1"/>
    <w:rsid w:val="00B11704"/>
    <w:rsid w:val="00B12D7C"/>
    <w:rsid w:val="00B258EC"/>
    <w:rsid w:val="00B45CD4"/>
    <w:rsid w:val="00B60758"/>
    <w:rsid w:val="00B62913"/>
    <w:rsid w:val="00B6473A"/>
    <w:rsid w:val="00B745F6"/>
    <w:rsid w:val="00B85A93"/>
    <w:rsid w:val="00B90B6E"/>
    <w:rsid w:val="00B91DEA"/>
    <w:rsid w:val="00B968A2"/>
    <w:rsid w:val="00BA471E"/>
    <w:rsid w:val="00BA55E0"/>
    <w:rsid w:val="00BB7B99"/>
    <w:rsid w:val="00BC24AB"/>
    <w:rsid w:val="00BC72FC"/>
    <w:rsid w:val="00BD4316"/>
    <w:rsid w:val="00BD5E69"/>
    <w:rsid w:val="00C021BA"/>
    <w:rsid w:val="00C12F00"/>
    <w:rsid w:val="00C162AD"/>
    <w:rsid w:val="00C233BD"/>
    <w:rsid w:val="00C30BC8"/>
    <w:rsid w:val="00C34F04"/>
    <w:rsid w:val="00C43270"/>
    <w:rsid w:val="00C5417F"/>
    <w:rsid w:val="00C83B26"/>
    <w:rsid w:val="00C9444A"/>
    <w:rsid w:val="00CA16AB"/>
    <w:rsid w:val="00CB6B7E"/>
    <w:rsid w:val="00CD09DB"/>
    <w:rsid w:val="00CE46A2"/>
    <w:rsid w:val="00CF4E12"/>
    <w:rsid w:val="00CF66FD"/>
    <w:rsid w:val="00D0379E"/>
    <w:rsid w:val="00D03F19"/>
    <w:rsid w:val="00D04E11"/>
    <w:rsid w:val="00D205E7"/>
    <w:rsid w:val="00D40E56"/>
    <w:rsid w:val="00D43033"/>
    <w:rsid w:val="00D46561"/>
    <w:rsid w:val="00D538BE"/>
    <w:rsid w:val="00D54638"/>
    <w:rsid w:val="00D574A6"/>
    <w:rsid w:val="00D618DA"/>
    <w:rsid w:val="00D63801"/>
    <w:rsid w:val="00D6467B"/>
    <w:rsid w:val="00D65643"/>
    <w:rsid w:val="00D70A80"/>
    <w:rsid w:val="00D82FAF"/>
    <w:rsid w:val="00DB04AB"/>
    <w:rsid w:val="00DC7096"/>
    <w:rsid w:val="00DC74CD"/>
    <w:rsid w:val="00DC7CDD"/>
    <w:rsid w:val="00DD17E5"/>
    <w:rsid w:val="00DD44A1"/>
    <w:rsid w:val="00DE636D"/>
    <w:rsid w:val="00DE7297"/>
    <w:rsid w:val="00DF23BE"/>
    <w:rsid w:val="00DF570D"/>
    <w:rsid w:val="00E035CD"/>
    <w:rsid w:val="00E13F1B"/>
    <w:rsid w:val="00E16304"/>
    <w:rsid w:val="00E2507C"/>
    <w:rsid w:val="00E37713"/>
    <w:rsid w:val="00E54237"/>
    <w:rsid w:val="00E63E89"/>
    <w:rsid w:val="00E6457F"/>
    <w:rsid w:val="00E66284"/>
    <w:rsid w:val="00E66788"/>
    <w:rsid w:val="00E7293F"/>
    <w:rsid w:val="00E74876"/>
    <w:rsid w:val="00E77810"/>
    <w:rsid w:val="00E8684C"/>
    <w:rsid w:val="00EA6F1E"/>
    <w:rsid w:val="00EC2947"/>
    <w:rsid w:val="00EC7F2F"/>
    <w:rsid w:val="00ED0751"/>
    <w:rsid w:val="00EE5918"/>
    <w:rsid w:val="00EF20D0"/>
    <w:rsid w:val="00F04700"/>
    <w:rsid w:val="00F0562B"/>
    <w:rsid w:val="00F07009"/>
    <w:rsid w:val="00F079E6"/>
    <w:rsid w:val="00F20362"/>
    <w:rsid w:val="00F4079F"/>
    <w:rsid w:val="00F52A7F"/>
    <w:rsid w:val="00F5448F"/>
    <w:rsid w:val="00F71FDA"/>
    <w:rsid w:val="00F74234"/>
    <w:rsid w:val="00FA1602"/>
    <w:rsid w:val="00FC298A"/>
    <w:rsid w:val="00FC2E85"/>
    <w:rsid w:val="00FD4068"/>
    <w:rsid w:val="00FD553C"/>
    <w:rsid w:val="00FE5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B65BA"/>
  <w15:chartTrackingRefBased/>
  <w15:docId w15:val="{5C339C4A-A85D-4CAD-AB3E-5A9E919B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4C85"/>
  </w:style>
  <w:style w:type="paragraph" w:styleId="Nadpis1">
    <w:name w:val="heading 1"/>
    <w:basedOn w:val="Normln"/>
    <w:next w:val="Normln"/>
    <w:link w:val="Nadpis1Char"/>
    <w:uiPriority w:val="9"/>
    <w:qFormat/>
    <w:rsid w:val="00767E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767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C42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34C85"/>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aliases w:val="Nad,Odstavec_muj,nad 1,Odstavec se seznamem1"/>
    <w:basedOn w:val="Normln"/>
    <w:link w:val="OdstavecseseznamemChar"/>
    <w:qFormat/>
    <w:rsid w:val="00734C85"/>
    <w:pPr>
      <w:spacing w:after="200" w:line="276" w:lineRule="auto"/>
      <w:ind w:left="720"/>
      <w:contextualSpacing/>
    </w:pPr>
  </w:style>
  <w:style w:type="character" w:customStyle="1" w:styleId="OdstavecseseznamemChar">
    <w:name w:val="Odstavec se seznamem Char"/>
    <w:aliases w:val="Nad Char,Odstavec_muj Char,nad 1 Char,Odstavec se seznamem1 Char"/>
    <w:link w:val="Odstavecseseznamem"/>
    <w:locked/>
    <w:rsid w:val="00734C85"/>
  </w:style>
  <w:style w:type="table" w:styleId="Mkatabulky">
    <w:name w:val="Table Grid"/>
    <w:basedOn w:val="Normlntabulka"/>
    <w:uiPriority w:val="59"/>
    <w:rsid w:val="00734C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atalabel">
    <w:name w:val="datalabel"/>
    <w:basedOn w:val="Standardnpsmoodstavce"/>
    <w:rsid w:val="00734C85"/>
  </w:style>
  <w:style w:type="paragraph" w:styleId="Bezmezer">
    <w:name w:val="No Spacing"/>
    <w:uiPriority w:val="1"/>
    <w:qFormat/>
    <w:rsid w:val="00734C85"/>
    <w:pPr>
      <w:spacing w:after="0" w:line="240" w:lineRule="auto"/>
    </w:pPr>
  </w:style>
  <w:style w:type="character" w:customStyle="1" w:styleId="Styl4">
    <w:name w:val="Styl4"/>
    <w:basedOn w:val="Standardnpsmoodstavce"/>
    <w:uiPriority w:val="1"/>
    <w:rsid w:val="003E7EF7"/>
  </w:style>
  <w:style w:type="paragraph" w:styleId="Zhlav">
    <w:name w:val="header"/>
    <w:basedOn w:val="Normln"/>
    <w:link w:val="ZhlavChar"/>
    <w:uiPriority w:val="99"/>
    <w:unhideWhenUsed/>
    <w:rsid w:val="00A336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36C1"/>
  </w:style>
  <w:style w:type="paragraph" w:styleId="Zpat">
    <w:name w:val="footer"/>
    <w:basedOn w:val="Normln"/>
    <w:link w:val="ZpatChar"/>
    <w:uiPriority w:val="99"/>
    <w:unhideWhenUsed/>
    <w:rsid w:val="00A336C1"/>
    <w:pPr>
      <w:tabs>
        <w:tab w:val="center" w:pos="4536"/>
        <w:tab w:val="right" w:pos="9072"/>
      </w:tabs>
      <w:spacing w:after="0" w:line="240" w:lineRule="auto"/>
    </w:pPr>
  </w:style>
  <w:style w:type="character" w:customStyle="1" w:styleId="ZpatChar">
    <w:name w:val="Zápatí Char"/>
    <w:basedOn w:val="Standardnpsmoodstavce"/>
    <w:link w:val="Zpat"/>
    <w:uiPriority w:val="99"/>
    <w:rsid w:val="00A336C1"/>
  </w:style>
  <w:style w:type="paragraph" w:styleId="Textbubliny">
    <w:name w:val="Balloon Text"/>
    <w:basedOn w:val="Normln"/>
    <w:link w:val="TextbublinyChar"/>
    <w:uiPriority w:val="99"/>
    <w:semiHidden/>
    <w:unhideWhenUsed/>
    <w:rsid w:val="003352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5224"/>
    <w:rPr>
      <w:rFonts w:ascii="Segoe UI" w:hAnsi="Segoe UI" w:cs="Segoe UI"/>
      <w:sz w:val="18"/>
      <w:szCs w:val="18"/>
    </w:rPr>
  </w:style>
  <w:style w:type="character" w:customStyle="1" w:styleId="Nadpis1Char">
    <w:name w:val="Nadpis 1 Char"/>
    <w:basedOn w:val="Standardnpsmoodstavce"/>
    <w:link w:val="Nadpis1"/>
    <w:uiPriority w:val="9"/>
    <w:rsid w:val="00767EE1"/>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767EE1"/>
    <w:pPr>
      <w:outlineLvl w:val="9"/>
    </w:pPr>
    <w:rPr>
      <w:lang w:eastAsia="cs-CZ"/>
    </w:rPr>
  </w:style>
  <w:style w:type="character" w:customStyle="1" w:styleId="Nadpis2Char">
    <w:name w:val="Nadpis 2 Char"/>
    <w:basedOn w:val="Standardnpsmoodstavce"/>
    <w:link w:val="Nadpis2"/>
    <w:uiPriority w:val="9"/>
    <w:rsid w:val="00767EE1"/>
    <w:rPr>
      <w:rFonts w:asciiTheme="majorHAnsi" w:eastAsiaTheme="majorEastAsia" w:hAnsiTheme="majorHAnsi" w:cstheme="majorBidi"/>
      <w:color w:val="2F5496" w:themeColor="accent1" w:themeShade="BF"/>
      <w:sz w:val="26"/>
      <w:szCs w:val="26"/>
    </w:rPr>
  </w:style>
  <w:style w:type="paragraph" w:styleId="Obsah1">
    <w:name w:val="toc 1"/>
    <w:basedOn w:val="Normln"/>
    <w:next w:val="Normln"/>
    <w:autoRedefine/>
    <w:uiPriority w:val="39"/>
    <w:unhideWhenUsed/>
    <w:rsid w:val="00767EE1"/>
    <w:pPr>
      <w:spacing w:after="100"/>
    </w:pPr>
  </w:style>
  <w:style w:type="paragraph" w:styleId="Obsah2">
    <w:name w:val="toc 2"/>
    <w:basedOn w:val="Normln"/>
    <w:next w:val="Normln"/>
    <w:autoRedefine/>
    <w:uiPriority w:val="39"/>
    <w:unhideWhenUsed/>
    <w:rsid w:val="00767EE1"/>
    <w:pPr>
      <w:spacing w:after="100"/>
      <w:ind w:left="220"/>
    </w:pPr>
  </w:style>
  <w:style w:type="character" w:styleId="Hypertextovodkaz">
    <w:name w:val="Hyperlink"/>
    <w:basedOn w:val="Standardnpsmoodstavce"/>
    <w:uiPriority w:val="99"/>
    <w:unhideWhenUsed/>
    <w:rsid w:val="00767EE1"/>
    <w:rPr>
      <w:color w:val="0563C1" w:themeColor="hyperlink"/>
      <w:u w:val="single"/>
    </w:rPr>
  </w:style>
  <w:style w:type="paragraph" w:customStyle="1" w:styleId="Standard">
    <w:name w:val="Standard"/>
    <w:rsid w:val="00533C6B"/>
    <w:pPr>
      <w:suppressAutoHyphens/>
      <w:autoSpaceDN w:val="0"/>
      <w:spacing w:line="254" w:lineRule="auto"/>
    </w:pPr>
    <w:rPr>
      <w:rFonts w:ascii="Calibri" w:eastAsia="SimSun" w:hAnsi="Calibri" w:cs="Calibri"/>
      <w:kern w:val="3"/>
    </w:rPr>
  </w:style>
  <w:style w:type="paragraph" w:customStyle="1" w:styleId="my-2">
    <w:name w:val="my-2"/>
    <w:basedOn w:val="Normln"/>
    <w:rsid w:val="007601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6011D"/>
    <w:rPr>
      <w:b/>
      <w:bCs/>
    </w:rPr>
  </w:style>
  <w:style w:type="paragraph" w:styleId="Normlnweb">
    <w:name w:val="Normal (Web)"/>
    <w:basedOn w:val="Normln"/>
    <w:uiPriority w:val="99"/>
    <w:unhideWhenUsed/>
    <w:rsid w:val="0024091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5C42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8564">
      <w:bodyDiv w:val="1"/>
      <w:marLeft w:val="0"/>
      <w:marRight w:val="0"/>
      <w:marTop w:val="0"/>
      <w:marBottom w:val="0"/>
      <w:divBdr>
        <w:top w:val="none" w:sz="0" w:space="0" w:color="auto"/>
        <w:left w:val="none" w:sz="0" w:space="0" w:color="auto"/>
        <w:bottom w:val="none" w:sz="0" w:space="0" w:color="auto"/>
        <w:right w:val="none" w:sz="0" w:space="0" w:color="auto"/>
      </w:divBdr>
    </w:div>
    <w:div w:id="285892968">
      <w:bodyDiv w:val="1"/>
      <w:marLeft w:val="0"/>
      <w:marRight w:val="0"/>
      <w:marTop w:val="0"/>
      <w:marBottom w:val="0"/>
      <w:divBdr>
        <w:top w:val="none" w:sz="0" w:space="0" w:color="auto"/>
        <w:left w:val="none" w:sz="0" w:space="0" w:color="auto"/>
        <w:bottom w:val="none" w:sz="0" w:space="0" w:color="auto"/>
        <w:right w:val="none" w:sz="0" w:space="0" w:color="auto"/>
      </w:divBdr>
    </w:div>
    <w:div w:id="4923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5DC06-B73E-4BB8-B38E-E047C74C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12794</Words>
  <Characters>75488</Characters>
  <Application>Microsoft Office Word</Application>
  <DocSecurity>0</DocSecurity>
  <Lines>629</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Koutná</dc:creator>
  <cp:keywords/>
  <dc:description/>
  <cp:lastModifiedBy>Veronika Ondřejová</cp:lastModifiedBy>
  <cp:revision>3</cp:revision>
  <cp:lastPrinted>2021-04-21T09:03:00Z</cp:lastPrinted>
  <dcterms:created xsi:type="dcterms:W3CDTF">2025-09-29T12:57:00Z</dcterms:created>
  <dcterms:modified xsi:type="dcterms:W3CDTF">2025-09-29T12:58:00Z</dcterms:modified>
</cp:coreProperties>
</file>